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C8BD65" w14:textId="2E4551F1" w:rsidR="00A8432D" w:rsidRPr="006D6211" w:rsidRDefault="00A8432D" w:rsidP="00FD3672">
      <w:pPr>
        <w:pStyle w:val="StandardArial14"/>
      </w:pPr>
      <w:bookmarkStart w:id="0" w:name="_Hlk55571821"/>
      <w:bookmarkStart w:id="1" w:name="_Hlk57394311"/>
      <w:r w:rsidRPr="006D6211">
        <w:t>Konzept</w:t>
      </w:r>
      <w:r w:rsidR="003C72FC" w:rsidRPr="006D6211">
        <w:t xml:space="preserve"> </w:t>
      </w:r>
      <w:r w:rsidRPr="006D6211">
        <w:t xml:space="preserve">zur </w:t>
      </w:r>
      <w:r w:rsidR="00C12251" w:rsidRPr="006D6211">
        <w:t>Durchführung von</w:t>
      </w:r>
      <w:r w:rsidRPr="006D6211">
        <w:t xml:space="preserve"> Distanzunterricht</w:t>
      </w:r>
      <w:r w:rsidR="00867BE9">
        <w:t xml:space="preserve"> am Theodor-Schwann-Kolleg in Neuss</w:t>
      </w:r>
    </w:p>
    <w:p w14:paraId="50168A2E" w14:textId="77777777" w:rsidR="006B0B0E" w:rsidRPr="006D6211" w:rsidRDefault="006B0B0E" w:rsidP="00FD3672">
      <w:pPr>
        <w:pStyle w:val="StandardArial14"/>
      </w:pPr>
    </w:p>
    <w:p w14:paraId="231B98C4" w14:textId="7623814F" w:rsidR="00600F66" w:rsidRDefault="006B0B0E" w:rsidP="00FD3672">
      <w:pPr>
        <w:pStyle w:val="StandardArial14"/>
      </w:pPr>
      <w:r w:rsidRPr="006D6211">
        <w:t xml:space="preserve">Stand: </w:t>
      </w:r>
      <w:r w:rsidR="00600F66">
        <w:fldChar w:fldCharType="begin"/>
      </w:r>
      <w:r w:rsidR="00600F66">
        <w:instrText xml:space="preserve"> TIME \@ "dd.MM.yyyy" </w:instrText>
      </w:r>
      <w:r w:rsidR="00600F66">
        <w:fldChar w:fldCharType="separate"/>
      </w:r>
      <w:r w:rsidR="00B527DF">
        <w:rPr>
          <w:noProof/>
        </w:rPr>
        <w:t>13.12.2020</w:t>
      </w:r>
      <w:r w:rsidR="00600F66">
        <w:fldChar w:fldCharType="end"/>
      </w:r>
    </w:p>
    <w:p w14:paraId="5DE4F290" w14:textId="0724A005" w:rsidR="006B0B0E" w:rsidRPr="006D6211" w:rsidRDefault="006B0B0E" w:rsidP="00FD3672">
      <w:pPr>
        <w:pStyle w:val="StandardArial14"/>
      </w:pPr>
      <w:r w:rsidRPr="006D6211">
        <w:t>Version 1.0</w:t>
      </w:r>
    </w:p>
    <w:p w14:paraId="333A5D3F" w14:textId="77777777" w:rsidR="00A8432D" w:rsidRPr="006D6211" w:rsidRDefault="00A8432D" w:rsidP="00FD3672">
      <w:pPr>
        <w:pStyle w:val="StandardArial12"/>
      </w:pPr>
    </w:p>
    <w:p w14:paraId="6118190B" w14:textId="77777777" w:rsidR="003422D2" w:rsidRPr="006D6211" w:rsidRDefault="002D08F4" w:rsidP="00FD3672">
      <w:pPr>
        <w:pStyle w:val="StandardArial13"/>
        <w:jc w:val="center"/>
        <w:rPr>
          <w:caps/>
        </w:rPr>
      </w:pPr>
      <w:r w:rsidRPr="006D6211">
        <w:rPr>
          <w:caps/>
        </w:rPr>
        <w:t>Inhaltsverzeichnis</w:t>
      </w:r>
    </w:p>
    <w:p w14:paraId="7485AF0F" w14:textId="77777777" w:rsidR="0055750C" w:rsidRPr="006D6211" w:rsidRDefault="0055750C" w:rsidP="00FD3672">
      <w:pPr>
        <w:pStyle w:val="StandardArial12"/>
      </w:pPr>
    </w:p>
    <w:p w14:paraId="1345AF3E" w14:textId="68EA9DBF" w:rsidR="00680C59" w:rsidRPr="00680C59" w:rsidRDefault="00655AA3" w:rsidP="00680C59">
      <w:pPr>
        <w:pStyle w:val="Verzeichnis1"/>
        <w:spacing w:before="240" w:after="240"/>
        <w:rPr>
          <w:rFonts w:ascii="Arial" w:eastAsiaTheme="minorEastAsia" w:hAnsi="Arial" w:cs="Arial"/>
          <w:noProof/>
          <w:bdr w:val="none" w:sz="0" w:space="0" w:color="auto"/>
          <w:lang w:eastAsia="de-DE"/>
        </w:rPr>
      </w:pPr>
      <w:r w:rsidRPr="00680C59">
        <w:rPr>
          <w:rFonts w:ascii="Arial" w:hAnsi="Arial" w:cs="Arial"/>
        </w:rPr>
        <w:fldChar w:fldCharType="begin"/>
      </w:r>
      <w:r w:rsidRPr="00680C59">
        <w:rPr>
          <w:rFonts w:ascii="Arial" w:hAnsi="Arial" w:cs="Arial"/>
        </w:rPr>
        <w:instrText xml:space="preserve"> TOC \o "1-3" \h \z \u </w:instrText>
      </w:r>
      <w:r w:rsidRPr="00680C59">
        <w:rPr>
          <w:rFonts w:ascii="Arial" w:hAnsi="Arial" w:cs="Arial"/>
        </w:rPr>
        <w:fldChar w:fldCharType="separate"/>
      </w:r>
      <w:hyperlink w:anchor="_Toc58579781" w:history="1">
        <w:r w:rsidR="00680C59" w:rsidRPr="00680C59">
          <w:rPr>
            <w:rStyle w:val="Hyperlink"/>
            <w:rFonts w:ascii="Arial" w:hAnsi="Arial" w:cs="Arial"/>
            <w:noProof/>
          </w:rPr>
          <w:t>1</w:t>
        </w:r>
        <w:r w:rsidR="00680C59" w:rsidRPr="00680C59">
          <w:rPr>
            <w:rFonts w:ascii="Arial" w:eastAsiaTheme="minorEastAsia" w:hAnsi="Arial" w:cs="Arial"/>
            <w:noProof/>
            <w:bdr w:val="none" w:sz="0" w:space="0" w:color="auto"/>
            <w:lang w:eastAsia="de-DE"/>
          </w:rPr>
          <w:tab/>
        </w:r>
        <w:r w:rsidR="00680C59" w:rsidRPr="00680C59">
          <w:rPr>
            <w:rStyle w:val="Hyperlink"/>
            <w:rFonts w:ascii="Arial" w:hAnsi="Arial" w:cs="Arial"/>
            <w:noProof/>
          </w:rPr>
          <w:t>Beschreibung der personellen und technischen Ausgangssituation</w:t>
        </w:r>
        <w:r w:rsidR="00680C59" w:rsidRPr="00680C59">
          <w:rPr>
            <w:rFonts w:ascii="Arial" w:hAnsi="Arial" w:cs="Arial"/>
            <w:noProof/>
            <w:webHidden/>
          </w:rPr>
          <w:tab/>
        </w:r>
        <w:r w:rsidR="00680C59" w:rsidRPr="00680C59">
          <w:rPr>
            <w:rFonts w:ascii="Arial" w:hAnsi="Arial" w:cs="Arial"/>
            <w:noProof/>
            <w:webHidden/>
          </w:rPr>
          <w:fldChar w:fldCharType="begin"/>
        </w:r>
        <w:r w:rsidR="00680C59" w:rsidRPr="00680C59">
          <w:rPr>
            <w:rFonts w:ascii="Arial" w:hAnsi="Arial" w:cs="Arial"/>
            <w:noProof/>
            <w:webHidden/>
          </w:rPr>
          <w:instrText xml:space="preserve"> PAGEREF _Toc58579781 \h </w:instrText>
        </w:r>
        <w:r w:rsidR="00680C59" w:rsidRPr="00680C59">
          <w:rPr>
            <w:rFonts w:ascii="Arial" w:hAnsi="Arial" w:cs="Arial"/>
            <w:noProof/>
            <w:webHidden/>
          </w:rPr>
        </w:r>
        <w:r w:rsidR="00680C59" w:rsidRPr="00680C59">
          <w:rPr>
            <w:rFonts w:ascii="Arial" w:hAnsi="Arial" w:cs="Arial"/>
            <w:noProof/>
            <w:webHidden/>
          </w:rPr>
          <w:fldChar w:fldCharType="separate"/>
        </w:r>
        <w:r w:rsidR="001A4FF4">
          <w:rPr>
            <w:rFonts w:ascii="Arial" w:hAnsi="Arial" w:cs="Arial"/>
            <w:noProof/>
            <w:webHidden/>
          </w:rPr>
          <w:t>1</w:t>
        </w:r>
        <w:r w:rsidR="00680C59" w:rsidRPr="00680C59">
          <w:rPr>
            <w:rFonts w:ascii="Arial" w:hAnsi="Arial" w:cs="Arial"/>
            <w:noProof/>
            <w:webHidden/>
          </w:rPr>
          <w:fldChar w:fldCharType="end"/>
        </w:r>
      </w:hyperlink>
    </w:p>
    <w:p w14:paraId="7360A3CE" w14:textId="5DF511CE"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82" w:history="1">
        <w:r w:rsidR="00680C59" w:rsidRPr="00680C59">
          <w:rPr>
            <w:rStyle w:val="Hyperlink"/>
            <w:rFonts w:ascii="Arial" w:hAnsi="Arial" w:cs="Arial"/>
            <w:noProof/>
            <w:sz w:val="24"/>
            <w:szCs w:val="24"/>
          </w:rPr>
          <w:t>1.1</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Ausgangslage der Schule</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_Toc58579782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1</w:t>
        </w:r>
        <w:r w:rsidR="00680C59" w:rsidRPr="00680C59">
          <w:rPr>
            <w:rFonts w:ascii="Arial" w:hAnsi="Arial" w:cs="Arial"/>
            <w:noProof/>
            <w:webHidden/>
            <w:sz w:val="24"/>
            <w:szCs w:val="24"/>
          </w:rPr>
          <w:fldChar w:fldCharType="end"/>
        </w:r>
      </w:hyperlink>
    </w:p>
    <w:p w14:paraId="5D78FE36" w14:textId="5B2D1A0D" w:rsidR="00680C59" w:rsidRPr="00680C59" w:rsidRDefault="007468F7" w:rsidP="00680C59">
      <w:pPr>
        <w:pStyle w:val="Verzeichnis3"/>
        <w:tabs>
          <w:tab w:val="left" w:pos="960"/>
          <w:tab w:val="right" w:leader="dot" w:pos="9628"/>
        </w:tabs>
        <w:spacing w:before="240" w:after="240" w:line="240" w:lineRule="atLeast"/>
        <w:ind w:left="0"/>
        <w:rPr>
          <w:rFonts w:ascii="Arial" w:eastAsiaTheme="minorEastAsia" w:hAnsi="Arial" w:cs="Arial"/>
          <w:noProof/>
          <w:sz w:val="24"/>
          <w:szCs w:val="24"/>
          <w:bdr w:val="none" w:sz="0" w:space="0" w:color="auto"/>
          <w:lang w:eastAsia="de-DE"/>
        </w:rPr>
      </w:pPr>
      <w:hyperlink w:anchor="_Toc58579783" w:history="1">
        <w:r w:rsidR="00680C59" w:rsidRPr="00680C59">
          <w:rPr>
            <w:rStyle w:val="Hyperlink"/>
            <w:rFonts w:ascii="Arial" w:hAnsi="Arial" w:cs="Arial"/>
            <w:noProof/>
            <w:sz w:val="24"/>
            <w:szCs w:val="24"/>
          </w:rPr>
          <w:t>1.1.1</w:t>
        </w:r>
        <w:r w:rsidR="00680C59" w:rsidRPr="00680C59">
          <w:rPr>
            <w:rFonts w:ascii="Arial" w:eastAsiaTheme="minorEastAsia" w:hAnsi="Arial" w:cs="Arial"/>
            <w:noProof/>
            <w:sz w:val="24"/>
            <w:szCs w:val="24"/>
            <w:bdr w:val="none" w:sz="0" w:space="0" w:color="auto"/>
            <w:lang w:eastAsia="de-DE"/>
          </w:rPr>
          <w:tab/>
        </w:r>
        <w:r w:rsidR="00680C59" w:rsidRPr="00680C59">
          <w:rPr>
            <w:rStyle w:val="Hyperlink"/>
            <w:rFonts w:ascii="Arial" w:hAnsi="Arial" w:cs="Arial"/>
            <w:noProof/>
            <w:sz w:val="24"/>
            <w:szCs w:val="24"/>
          </w:rPr>
          <w:t>Verfügbare technische Ressourcen</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_Toc58579783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1</w:t>
        </w:r>
        <w:r w:rsidR="00680C59" w:rsidRPr="00680C59">
          <w:rPr>
            <w:rFonts w:ascii="Arial" w:hAnsi="Arial" w:cs="Arial"/>
            <w:noProof/>
            <w:webHidden/>
            <w:sz w:val="24"/>
            <w:szCs w:val="24"/>
          </w:rPr>
          <w:fldChar w:fldCharType="end"/>
        </w:r>
      </w:hyperlink>
    </w:p>
    <w:p w14:paraId="05BD3882" w14:textId="6B4BE1A3" w:rsidR="00680C59" w:rsidRPr="00680C59" w:rsidRDefault="007468F7" w:rsidP="00680C59">
      <w:pPr>
        <w:pStyle w:val="Verzeichnis3"/>
        <w:tabs>
          <w:tab w:val="left" w:pos="960"/>
          <w:tab w:val="right" w:leader="dot" w:pos="9628"/>
        </w:tabs>
        <w:spacing w:before="240" w:after="240" w:line="240" w:lineRule="atLeast"/>
        <w:ind w:left="0"/>
        <w:rPr>
          <w:rFonts w:ascii="Arial" w:eastAsiaTheme="minorEastAsia" w:hAnsi="Arial" w:cs="Arial"/>
          <w:noProof/>
          <w:sz w:val="24"/>
          <w:szCs w:val="24"/>
          <w:bdr w:val="none" w:sz="0" w:space="0" w:color="auto"/>
          <w:lang w:eastAsia="de-DE"/>
        </w:rPr>
      </w:pPr>
      <w:hyperlink w:anchor="_Toc58579784" w:history="1">
        <w:r w:rsidR="00680C59" w:rsidRPr="00680C59">
          <w:rPr>
            <w:rStyle w:val="Hyperlink"/>
            <w:rFonts w:ascii="Arial" w:hAnsi="Arial" w:cs="Arial"/>
            <w:noProof/>
            <w:sz w:val="24"/>
            <w:szCs w:val="24"/>
          </w:rPr>
          <w:t>1.1.2</w:t>
        </w:r>
        <w:r w:rsidR="00680C59" w:rsidRPr="00680C59">
          <w:rPr>
            <w:rFonts w:ascii="Arial" w:eastAsiaTheme="minorEastAsia" w:hAnsi="Arial" w:cs="Arial"/>
            <w:noProof/>
            <w:sz w:val="24"/>
            <w:szCs w:val="24"/>
            <w:bdr w:val="none" w:sz="0" w:space="0" w:color="auto"/>
            <w:lang w:eastAsia="de-DE"/>
          </w:rPr>
          <w:tab/>
        </w:r>
        <w:r w:rsidR="00680C59" w:rsidRPr="00680C59">
          <w:rPr>
            <w:rStyle w:val="Hyperlink"/>
            <w:rFonts w:ascii="Arial" w:hAnsi="Arial" w:cs="Arial"/>
            <w:noProof/>
            <w:sz w:val="24"/>
            <w:szCs w:val="24"/>
          </w:rPr>
          <w:t>Vorhandene Anwendungstools</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_Toc58579784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1</w:t>
        </w:r>
        <w:r w:rsidR="00680C59" w:rsidRPr="00680C59">
          <w:rPr>
            <w:rFonts w:ascii="Arial" w:hAnsi="Arial" w:cs="Arial"/>
            <w:noProof/>
            <w:webHidden/>
            <w:sz w:val="24"/>
            <w:szCs w:val="24"/>
          </w:rPr>
          <w:fldChar w:fldCharType="end"/>
        </w:r>
      </w:hyperlink>
    </w:p>
    <w:p w14:paraId="472D935D" w14:textId="251EC474"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85" w:history="1">
        <w:r w:rsidR="00680C59" w:rsidRPr="00680C59">
          <w:rPr>
            <w:rStyle w:val="Hyperlink"/>
            <w:rFonts w:ascii="Arial" w:hAnsi="Arial" w:cs="Arial"/>
            <w:noProof/>
            <w:sz w:val="24"/>
            <w:szCs w:val="24"/>
          </w:rPr>
          <w:t>1.2</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Technische Ausstattung der Studierenden zu Hause</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_Toc58579785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1</w:t>
        </w:r>
        <w:r w:rsidR="00680C59" w:rsidRPr="00680C59">
          <w:rPr>
            <w:rFonts w:ascii="Arial" w:hAnsi="Arial" w:cs="Arial"/>
            <w:noProof/>
            <w:webHidden/>
            <w:sz w:val="24"/>
            <w:szCs w:val="24"/>
          </w:rPr>
          <w:fldChar w:fldCharType="end"/>
        </w:r>
      </w:hyperlink>
    </w:p>
    <w:p w14:paraId="3A7B4335" w14:textId="05849322" w:rsidR="00680C59" w:rsidRPr="00680C59" w:rsidRDefault="007468F7" w:rsidP="00680C59">
      <w:pPr>
        <w:pStyle w:val="Verzeichnis1"/>
        <w:spacing w:before="240" w:after="240"/>
        <w:rPr>
          <w:rFonts w:ascii="Arial" w:eastAsiaTheme="minorEastAsia" w:hAnsi="Arial" w:cs="Arial"/>
          <w:noProof/>
          <w:bdr w:val="none" w:sz="0" w:space="0" w:color="auto"/>
          <w:lang w:eastAsia="de-DE"/>
        </w:rPr>
      </w:pPr>
      <w:hyperlink w:anchor="_Toc58579786" w:history="1">
        <w:r w:rsidR="00680C59" w:rsidRPr="00680C59">
          <w:rPr>
            <w:rStyle w:val="Hyperlink"/>
            <w:rFonts w:ascii="Arial" w:hAnsi="Arial" w:cs="Arial"/>
            <w:noProof/>
          </w:rPr>
          <w:t>2</w:t>
        </w:r>
        <w:r w:rsidR="00680C59" w:rsidRPr="00680C59">
          <w:rPr>
            <w:rFonts w:ascii="Arial" w:eastAsiaTheme="minorEastAsia" w:hAnsi="Arial" w:cs="Arial"/>
            <w:noProof/>
            <w:bdr w:val="none" w:sz="0" w:space="0" w:color="auto"/>
            <w:lang w:eastAsia="de-DE"/>
          </w:rPr>
          <w:tab/>
        </w:r>
        <w:r w:rsidR="00680C59" w:rsidRPr="00680C59">
          <w:rPr>
            <w:rStyle w:val="Hyperlink"/>
            <w:rFonts w:ascii="Arial" w:hAnsi="Arial" w:cs="Arial"/>
            <w:noProof/>
          </w:rPr>
          <w:t>Rahmenbedingungen für die Durchführung des Distanzlernens</w:t>
        </w:r>
        <w:r w:rsidR="00680C59" w:rsidRPr="00680C59">
          <w:rPr>
            <w:rFonts w:ascii="Arial" w:hAnsi="Arial" w:cs="Arial"/>
            <w:noProof/>
            <w:webHidden/>
          </w:rPr>
          <w:tab/>
        </w:r>
        <w:r w:rsidR="00680C59" w:rsidRPr="00680C59">
          <w:rPr>
            <w:rFonts w:ascii="Arial" w:hAnsi="Arial" w:cs="Arial"/>
            <w:noProof/>
            <w:webHidden/>
          </w:rPr>
          <w:fldChar w:fldCharType="begin"/>
        </w:r>
        <w:r w:rsidR="00680C59" w:rsidRPr="00680C59">
          <w:rPr>
            <w:rFonts w:ascii="Arial" w:hAnsi="Arial" w:cs="Arial"/>
            <w:noProof/>
            <w:webHidden/>
          </w:rPr>
          <w:instrText xml:space="preserve"> PAGEREF _Toc58579786 \h </w:instrText>
        </w:r>
        <w:r w:rsidR="00680C59" w:rsidRPr="00680C59">
          <w:rPr>
            <w:rFonts w:ascii="Arial" w:hAnsi="Arial" w:cs="Arial"/>
            <w:noProof/>
            <w:webHidden/>
          </w:rPr>
        </w:r>
        <w:r w:rsidR="00680C59" w:rsidRPr="00680C59">
          <w:rPr>
            <w:rFonts w:ascii="Arial" w:hAnsi="Arial" w:cs="Arial"/>
            <w:noProof/>
            <w:webHidden/>
          </w:rPr>
          <w:fldChar w:fldCharType="separate"/>
        </w:r>
        <w:r w:rsidR="001A4FF4">
          <w:rPr>
            <w:rFonts w:ascii="Arial" w:hAnsi="Arial" w:cs="Arial"/>
            <w:noProof/>
            <w:webHidden/>
          </w:rPr>
          <w:t>1</w:t>
        </w:r>
        <w:r w:rsidR="00680C59" w:rsidRPr="00680C59">
          <w:rPr>
            <w:rFonts w:ascii="Arial" w:hAnsi="Arial" w:cs="Arial"/>
            <w:noProof/>
            <w:webHidden/>
          </w:rPr>
          <w:fldChar w:fldCharType="end"/>
        </w:r>
      </w:hyperlink>
    </w:p>
    <w:p w14:paraId="25CE1BBA" w14:textId="76E8263F"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87" w:history="1">
        <w:r w:rsidR="00680C59" w:rsidRPr="00680C59">
          <w:rPr>
            <w:rStyle w:val="Hyperlink"/>
            <w:rFonts w:ascii="Arial" w:hAnsi="Arial" w:cs="Arial"/>
            <w:noProof/>
            <w:sz w:val="24"/>
            <w:szCs w:val="24"/>
          </w:rPr>
          <w:t>2.1</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Didaktische Grundüberlegungen</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_Toc58579787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1</w:t>
        </w:r>
        <w:r w:rsidR="00680C59" w:rsidRPr="00680C59">
          <w:rPr>
            <w:rFonts w:ascii="Arial" w:hAnsi="Arial" w:cs="Arial"/>
            <w:noProof/>
            <w:webHidden/>
            <w:sz w:val="24"/>
            <w:szCs w:val="24"/>
          </w:rPr>
          <w:fldChar w:fldCharType="end"/>
        </w:r>
      </w:hyperlink>
    </w:p>
    <w:p w14:paraId="6F0A6F61" w14:textId="5F0F612C"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88" w:history="1">
        <w:r w:rsidR="00680C59" w:rsidRPr="00680C59">
          <w:rPr>
            <w:rStyle w:val="Hyperlink"/>
            <w:rFonts w:ascii="Arial" w:hAnsi="Arial" w:cs="Arial"/>
            <w:noProof/>
            <w:sz w:val="24"/>
            <w:szCs w:val="24"/>
          </w:rPr>
          <w:t>2.2</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Mögliche Szenarien der Einschränkung von Präsenzunterricht</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_Toc58579788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3</w:t>
        </w:r>
        <w:r w:rsidR="00680C59" w:rsidRPr="00680C59">
          <w:rPr>
            <w:rFonts w:ascii="Arial" w:hAnsi="Arial" w:cs="Arial"/>
            <w:noProof/>
            <w:webHidden/>
            <w:sz w:val="24"/>
            <w:szCs w:val="24"/>
          </w:rPr>
          <w:fldChar w:fldCharType="end"/>
        </w:r>
      </w:hyperlink>
    </w:p>
    <w:p w14:paraId="7E5FE102" w14:textId="305F4A13"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89" w:history="1">
        <w:r w:rsidR="00680C59" w:rsidRPr="00680C59">
          <w:rPr>
            <w:rStyle w:val="Hyperlink"/>
            <w:rFonts w:ascii="Arial" w:hAnsi="Arial" w:cs="Arial"/>
            <w:noProof/>
            <w:sz w:val="24"/>
            <w:szCs w:val="24"/>
          </w:rPr>
          <w:t>2.3</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Vorbereitung des Distanzunterrichts</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_Toc58579789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3</w:t>
        </w:r>
        <w:r w:rsidR="00680C59" w:rsidRPr="00680C59">
          <w:rPr>
            <w:rFonts w:ascii="Arial" w:hAnsi="Arial" w:cs="Arial"/>
            <w:noProof/>
            <w:webHidden/>
            <w:sz w:val="24"/>
            <w:szCs w:val="24"/>
          </w:rPr>
          <w:fldChar w:fldCharType="end"/>
        </w:r>
      </w:hyperlink>
    </w:p>
    <w:p w14:paraId="3F4804D6" w14:textId="4F5747B6"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90" w:history="1">
        <w:r w:rsidR="00680C59" w:rsidRPr="00680C59">
          <w:rPr>
            <w:rStyle w:val="Hyperlink"/>
            <w:rFonts w:ascii="Arial" w:hAnsi="Arial" w:cs="Arial"/>
            <w:noProof/>
            <w:sz w:val="24"/>
            <w:szCs w:val="24"/>
          </w:rPr>
          <w:t>2.4</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Organisation des Distanzunterrichts</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_Toc58579790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3</w:t>
        </w:r>
        <w:r w:rsidR="00680C59" w:rsidRPr="00680C59">
          <w:rPr>
            <w:rFonts w:ascii="Arial" w:hAnsi="Arial" w:cs="Arial"/>
            <w:noProof/>
            <w:webHidden/>
            <w:sz w:val="24"/>
            <w:szCs w:val="24"/>
          </w:rPr>
          <w:fldChar w:fldCharType="end"/>
        </w:r>
      </w:hyperlink>
    </w:p>
    <w:p w14:paraId="48EE4A00" w14:textId="22647E43"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91" w:history="1">
        <w:r w:rsidR="00680C59" w:rsidRPr="00680C59">
          <w:rPr>
            <w:rStyle w:val="Hyperlink"/>
            <w:rFonts w:ascii="Arial" w:hAnsi="Arial" w:cs="Arial"/>
            <w:noProof/>
            <w:sz w:val="24"/>
            <w:szCs w:val="24"/>
          </w:rPr>
          <w:t>2.5</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Einrichtung von Study Halls</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_Toc58579791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5</w:t>
        </w:r>
        <w:r w:rsidR="00680C59" w:rsidRPr="00680C59">
          <w:rPr>
            <w:rFonts w:ascii="Arial" w:hAnsi="Arial" w:cs="Arial"/>
            <w:noProof/>
            <w:webHidden/>
            <w:sz w:val="24"/>
            <w:szCs w:val="24"/>
          </w:rPr>
          <w:fldChar w:fldCharType="end"/>
        </w:r>
      </w:hyperlink>
    </w:p>
    <w:p w14:paraId="7899CE0B" w14:textId="0A4C4DDB"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92" w:history="1">
        <w:r w:rsidR="00680C59" w:rsidRPr="00680C59">
          <w:rPr>
            <w:rStyle w:val="Hyperlink"/>
            <w:rFonts w:ascii="Arial" w:hAnsi="Arial" w:cs="Arial"/>
            <w:noProof/>
            <w:sz w:val="24"/>
            <w:szCs w:val="24"/>
          </w:rPr>
          <w:t>2.6</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Team-Strukturen</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_Toc58579792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5</w:t>
        </w:r>
        <w:r w:rsidR="00680C59" w:rsidRPr="00680C59">
          <w:rPr>
            <w:rFonts w:ascii="Arial" w:hAnsi="Arial" w:cs="Arial"/>
            <w:noProof/>
            <w:webHidden/>
            <w:sz w:val="24"/>
            <w:szCs w:val="24"/>
          </w:rPr>
          <w:fldChar w:fldCharType="end"/>
        </w:r>
      </w:hyperlink>
    </w:p>
    <w:p w14:paraId="3F82795A" w14:textId="190E7CD8" w:rsidR="00680C59" w:rsidRPr="00680C59" w:rsidRDefault="007468F7" w:rsidP="00680C59">
      <w:pPr>
        <w:pStyle w:val="Verzeichnis2"/>
        <w:tabs>
          <w:tab w:val="left" w:pos="480"/>
          <w:tab w:val="right" w:leader="dot" w:pos="9628"/>
        </w:tabs>
        <w:spacing w:after="240" w:line="240" w:lineRule="atLeast"/>
        <w:rPr>
          <w:rFonts w:ascii="Arial" w:eastAsiaTheme="minorEastAsia" w:hAnsi="Arial" w:cs="Arial"/>
          <w:b w:val="0"/>
          <w:bCs w:val="0"/>
          <w:noProof/>
          <w:sz w:val="24"/>
          <w:szCs w:val="24"/>
          <w:bdr w:val="none" w:sz="0" w:space="0" w:color="auto"/>
          <w:lang w:eastAsia="de-DE"/>
        </w:rPr>
      </w:pPr>
      <w:hyperlink w:anchor="_Toc58579793" w:history="1">
        <w:r w:rsidR="00680C59" w:rsidRPr="00680C59">
          <w:rPr>
            <w:rStyle w:val="Hyperlink"/>
            <w:rFonts w:ascii="Arial" w:hAnsi="Arial" w:cs="Arial"/>
            <w:noProof/>
            <w:sz w:val="24"/>
            <w:szCs w:val="24"/>
          </w:rPr>
          <w:t>2.7</w:t>
        </w:r>
        <w:r w:rsidR="00680C59" w:rsidRPr="00680C59">
          <w:rPr>
            <w:rFonts w:ascii="Arial" w:eastAsiaTheme="minorEastAsia" w:hAnsi="Arial" w:cs="Arial"/>
            <w:b w:val="0"/>
            <w:bCs w:val="0"/>
            <w:noProof/>
            <w:sz w:val="24"/>
            <w:szCs w:val="24"/>
            <w:bdr w:val="none" w:sz="0" w:space="0" w:color="auto"/>
            <w:lang w:eastAsia="de-DE"/>
          </w:rPr>
          <w:tab/>
        </w:r>
        <w:r w:rsidR="00680C59" w:rsidRPr="00680C59">
          <w:rPr>
            <w:rStyle w:val="Hyperlink"/>
            <w:rFonts w:ascii="Arial" w:hAnsi="Arial" w:cs="Arial"/>
            <w:noProof/>
            <w:sz w:val="24"/>
            <w:szCs w:val="24"/>
          </w:rPr>
          <w:t>Lehrende in Distanz</w:t>
        </w:r>
        <w:r w:rsidR="00680C59" w:rsidRPr="00680C59">
          <w:rPr>
            <w:rFonts w:ascii="Arial" w:hAnsi="Arial" w:cs="Arial"/>
            <w:noProof/>
            <w:webHidden/>
            <w:sz w:val="24"/>
            <w:szCs w:val="24"/>
          </w:rPr>
          <w:tab/>
        </w:r>
        <w:r w:rsidR="00680C59" w:rsidRPr="00680C59">
          <w:rPr>
            <w:rFonts w:ascii="Arial" w:hAnsi="Arial" w:cs="Arial"/>
            <w:noProof/>
            <w:webHidden/>
            <w:sz w:val="24"/>
            <w:szCs w:val="24"/>
          </w:rPr>
          <w:fldChar w:fldCharType="begin"/>
        </w:r>
        <w:r w:rsidR="00680C59" w:rsidRPr="00680C59">
          <w:rPr>
            <w:rFonts w:ascii="Arial" w:hAnsi="Arial" w:cs="Arial"/>
            <w:noProof/>
            <w:webHidden/>
            <w:sz w:val="24"/>
            <w:szCs w:val="24"/>
          </w:rPr>
          <w:instrText xml:space="preserve"> PAGEREF _Toc58579793 \h </w:instrText>
        </w:r>
        <w:r w:rsidR="00680C59" w:rsidRPr="00680C59">
          <w:rPr>
            <w:rFonts w:ascii="Arial" w:hAnsi="Arial" w:cs="Arial"/>
            <w:noProof/>
            <w:webHidden/>
            <w:sz w:val="24"/>
            <w:szCs w:val="24"/>
          </w:rPr>
        </w:r>
        <w:r w:rsidR="00680C59" w:rsidRPr="00680C59">
          <w:rPr>
            <w:rFonts w:ascii="Arial" w:hAnsi="Arial" w:cs="Arial"/>
            <w:noProof/>
            <w:webHidden/>
            <w:sz w:val="24"/>
            <w:szCs w:val="24"/>
          </w:rPr>
          <w:fldChar w:fldCharType="separate"/>
        </w:r>
        <w:r w:rsidR="001A4FF4">
          <w:rPr>
            <w:rFonts w:ascii="Arial" w:hAnsi="Arial" w:cs="Arial"/>
            <w:noProof/>
            <w:webHidden/>
            <w:sz w:val="24"/>
            <w:szCs w:val="24"/>
          </w:rPr>
          <w:t>5</w:t>
        </w:r>
        <w:r w:rsidR="00680C59" w:rsidRPr="00680C59">
          <w:rPr>
            <w:rFonts w:ascii="Arial" w:hAnsi="Arial" w:cs="Arial"/>
            <w:noProof/>
            <w:webHidden/>
            <w:sz w:val="24"/>
            <w:szCs w:val="24"/>
          </w:rPr>
          <w:fldChar w:fldCharType="end"/>
        </w:r>
      </w:hyperlink>
    </w:p>
    <w:p w14:paraId="0B764731" w14:textId="0C43E720" w:rsidR="00680C59" w:rsidRPr="00680C59" w:rsidRDefault="007468F7" w:rsidP="00680C59">
      <w:pPr>
        <w:pStyle w:val="Verzeichnis1"/>
        <w:spacing w:before="240" w:after="240"/>
        <w:rPr>
          <w:rFonts w:ascii="Arial" w:eastAsiaTheme="minorEastAsia" w:hAnsi="Arial" w:cs="Arial"/>
          <w:noProof/>
          <w:bdr w:val="none" w:sz="0" w:space="0" w:color="auto"/>
          <w:lang w:eastAsia="de-DE"/>
        </w:rPr>
      </w:pPr>
      <w:hyperlink w:anchor="_Toc58579794" w:history="1">
        <w:r w:rsidR="00680C59" w:rsidRPr="00680C59">
          <w:rPr>
            <w:rStyle w:val="Hyperlink"/>
            <w:rFonts w:ascii="Arial" w:hAnsi="Arial" w:cs="Arial"/>
            <w:noProof/>
          </w:rPr>
          <w:t>3</w:t>
        </w:r>
        <w:r w:rsidR="00680C59" w:rsidRPr="00680C59">
          <w:rPr>
            <w:rFonts w:ascii="Arial" w:eastAsiaTheme="minorEastAsia" w:hAnsi="Arial" w:cs="Arial"/>
            <w:noProof/>
            <w:bdr w:val="none" w:sz="0" w:space="0" w:color="auto"/>
            <w:lang w:eastAsia="de-DE"/>
          </w:rPr>
          <w:tab/>
        </w:r>
        <w:r w:rsidR="00680C59" w:rsidRPr="00680C59">
          <w:rPr>
            <w:rStyle w:val="Hyperlink"/>
            <w:rFonts w:ascii="Arial" w:hAnsi="Arial" w:cs="Arial"/>
            <w:noProof/>
          </w:rPr>
          <w:t>Begleitung des Prozesses</w:t>
        </w:r>
        <w:r w:rsidR="00680C59" w:rsidRPr="00680C59">
          <w:rPr>
            <w:rFonts w:ascii="Arial" w:hAnsi="Arial" w:cs="Arial"/>
            <w:noProof/>
            <w:webHidden/>
          </w:rPr>
          <w:tab/>
        </w:r>
        <w:r w:rsidR="00680C59" w:rsidRPr="00680C59">
          <w:rPr>
            <w:rFonts w:ascii="Arial" w:hAnsi="Arial" w:cs="Arial"/>
            <w:noProof/>
            <w:webHidden/>
          </w:rPr>
          <w:fldChar w:fldCharType="begin"/>
        </w:r>
        <w:r w:rsidR="00680C59" w:rsidRPr="00680C59">
          <w:rPr>
            <w:rFonts w:ascii="Arial" w:hAnsi="Arial" w:cs="Arial"/>
            <w:noProof/>
            <w:webHidden/>
          </w:rPr>
          <w:instrText xml:space="preserve"> PAGEREF _Toc58579794 \h </w:instrText>
        </w:r>
        <w:r w:rsidR="00680C59" w:rsidRPr="00680C59">
          <w:rPr>
            <w:rFonts w:ascii="Arial" w:hAnsi="Arial" w:cs="Arial"/>
            <w:noProof/>
            <w:webHidden/>
          </w:rPr>
        </w:r>
        <w:r w:rsidR="00680C59" w:rsidRPr="00680C59">
          <w:rPr>
            <w:rFonts w:ascii="Arial" w:hAnsi="Arial" w:cs="Arial"/>
            <w:noProof/>
            <w:webHidden/>
          </w:rPr>
          <w:fldChar w:fldCharType="separate"/>
        </w:r>
        <w:r w:rsidR="001A4FF4">
          <w:rPr>
            <w:rFonts w:ascii="Arial" w:hAnsi="Arial" w:cs="Arial"/>
            <w:noProof/>
            <w:webHidden/>
          </w:rPr>
          <w:t>5</w:t>
        </w:r>
        <w:r w:rsidR="00680C59" w:rsidRPr="00680C59">
          <w:rPr>
            <w:rFonts w:ascii="Arial" w:hAnsi="Arial" w:cs="Arial"/>
            <w:noProof/>
            <w:webHidden/>
          </w:rPr>
          <w:fldChar w:fldCharType="end"/>
        </w:r>
      </w:hyperlink>
    </w:p>
    <w:p w14:paraId="5395DFF1" w14:textId="259433F2" w:rsidR="00680C59" w:rsidRPr="00680C59" w:rsidRDefault="007468F7" w:rsidP="00680C59">
      <w:pPr>
        <w:pStyle w:val="Verzeichnis1"/>
        <w:spacing w:before="240" w:after="240"/>
        <w:rPr>
          <w:rFonts w:ascii="Arial" w:eastAsiaTheme="minorEastAsia" w:hAnsi="Arial" w:cs="Arial"/>
          <w:noProof/>
          <w:bdr w:val="none" w:sz="0" w:space="0" w:color="auto"/>
          <w:lang w:eastAsia="de-DE"/>
        </w:rPr>
      </w:pPr>
      <w:hyperlink w:anchor="_Toc58579795" w:history="1">
        <w:r w:rsidR="00680C59" w:rsidRPr="00680C59">
          <w:rPr>
            <w:rStyle w:val="Hyperlink"/>
            <w:rFonts w:ascii="Arial" w:hAnsi="Arial" w:cs="Arial"/>
            <w:noProof/>
          </w:rPr>
          <w:t>4</w:t>
        </w:r>
        <w:r w:rsidR="00680C59" w:rsidRPr="00680C59">
          <w:rPr>
            <w:rFonts w:ascii="Arial" w:eastAsiaTheme="minorEastAsia" w:hAnsi="Arial" w:cs="Arial"/>
            <w:noProof/>
            <w:bdr w:val="none" w:sz="0" w:space="0" w:color="auto"/>
            <w:lang w:eastAsia="de-DE"/>
          </w:rPr>
          <w:tab/>
        </w:r>
        <w:r w:rsidR="00680C59" w:rsidRPr="00680C59">
          <w:rPr>
            <w:rStyle w:val="Hyperlink"/>
            <w:rFonts w:ascii="Arial" w:hAnsi="Arial" w:cs="Arial"/>
            <w:noProof/>
          </w:rPr>
          <w:t>Datenschutz</w:t>
        </w:r>
        <w:r w:rsidR="00680C59" w:rsidRPr="00680C59">
          <w:rPr>
            <w:rFonts w:ascii="Arial" w:hAnsi="Arial" w:cs="Arial"/>
            <w:noProof/>
            <w:webHidden/>
          </w:rPr>
          <w:tab/>
        </w:r>
        <w:r w:rsidR="00680C59" w:rsidRPr="00680C59">
          <w:rPr>
            <w:rFonts w:ascii="Arial" w:hAnsi="Arial" w:cs="Arial"/>
            <w:noProof/>
            <w:webHidden/>
          </w:rPr>
          <w:fldChar w:fldCharType="begin"/>
        </w:r>
        <w:r w:rsidR="00680C59" w:rsidRPr="00680C59">
          <w:rPr>
            <w:rFonts w:ascii="Arial" w:hAnsi="Arial" w:cs="Arial"/>
            <w:noProof/>
            <w:webHidden/>
          </w:rPr>
          <w:instrText xml:space="preserve"> PAGEREF _Toc58579795 \h </w:instrText>
        </w:r>
        <w:r w:rsidR="00680C59" w:rsidRPr="00680C59">
          <w:rPr>
            <w:rFonts w:ascii="Arial" w:hAnsi="Arial" w:cs="Arial"/>
            <w:noProof/>
            <w:webHidden/>
          </w:rPr>
        </w:r>
        <w:r w:rsidR="00680C59" w:rsidRPr="00680C59">
          <w:rPr>
            <w:rFonts w:ascii="Arial" w:hAnsi="Arial" w:cs="Arial"/>
            <w:noProof/>
            <w:webHidden/>
          </w:rPr>
          <w:fldChar w:fldCharType="separate"/>
        </w:r>
        <w:r w:rsidR="001A4FF4">
          <w:rPr>
            <w:rFonts w:ascii="Arial" w:hAnsi="Arial" w:cs="Arial"/>
            <w:noProof/>
            <w:webHidden/>
          </w:rPr>
          <w:t>5</w:t>
        </w:r>
        <w:r w:rsidR="00680C59" w:rsidRPr="00680C59">
          <w:rPr>
            <w:rFonts w:ascii="Arial" w:hAnsi="Arial" w:cs="Arial"/>
            <w:noProof/>
            <w:webHidden/>
          </w:rPr>
          <w:fldChar w:fldCharType="end"/>
        </w:r>
      </w:hyperlink>
    </w:p>
    <w:p w14:paraId="37BD02C8" w14:textId="3C8C2638" w:rsidR="00680C59" w:rsidRPr="00680C59" w:rsidRDefault="007468F7" w:rsidP="00680C59">
      <w:pPr>
        <w:pStyle w:val="Verzeichnis1"/>
        <w:spacing w:before="240" w:after="240"/>
        <w:rPr>
          <w:rFonts w:ascii="Arial" w:eastAsiaTheme="minorEastAsia" w:hAnsi="Arial" w:cs="Arial"/>
          <w:noProof/>
          <w:bdr w:val="none" w:sz="0" w:space="0" w:color="auto"/>
          <w:lang w:eastAsia="de-DE"/>
        </w:rPr>
      </w:pPr>
      <w:hyperlink w:anchor="_Toc58579796" w:history="1">
        <w:r w:rsidR="00680C59" w:rsidRPr="00680C59">
          <w:rPr>
            <w:rStyle w:val="Hyperlink"/>
            <w:rFonts w:ascii="Arial" w:hAnsi="Arial" w:cs="Arial"/>
            <w:noProof/>
          </w:rPr>
          <w:t>5</w:t>
        </w:r>
        <w:r w:rsidR="00680C59" w:rsidRPr="00680C59">
          <w:rPr>
            <w:rFonts w:ascii="Arial" w:eastAsiaTheme="minorEastAsia" w:hAnsi="Arial" w:cs="Arial"/>
            <w:noProof/>
            <w:bdr w:val="none" w:sz="0" w:space="0" w:color="auto"/>
            <w:lang w:eastAsia="de-DE"/>
          </w:rPr>
          <w:tab/>
        </w:r>
        <w:r w:rsidR="00680C59" w:rsidRPr="00680C59">
          <w:rPr>
            <w:rStyle w:val="Hyperlink"/>
            <w:rFonts w:ascii="Arial" w:hAnsi="Arial" w:cs="Arial"/>
            <w:noProof/>
          </w:rPr>
          <w:t>Links zu den Distanzlernkonzepten der Fächer</w:t>
        </w:r>
        <w:r w:rsidR="00680C59" w:rsidRPr="00680C59">
          <w:rPr>
            <w:rFonts w:ascii="Arial" w:hAnsi="Arial" w:cs="Arial"/>
            <w:noProof/>
            <w:webHidden/>
          </w:rPr>
          <w:tab/>
        </w:r>
        <w:r w:rsidR="00680C59" w:rsidRPr="00680C59">
          <w:rPr>
            <w:rFonts w:ascii="Arial" w:hAnsi="Arial" w:cs="Arial"/>
            <w:noProof/>
            <w:webHidden/>
          </w:rPr>
          <w:fldChar w:fldCharType="begin"/>
        </w:r>
        <w:r w:rsidR="00680C59" w:rsidRPr="00680C59">
          <w:rPr>
            <w:rFonts w:ascii="Arial" w:hAnsi="Arial" w:cs="Arial"/>
            <w:noProof/>
            <w:webHidden/>
          </w:rPr>
          <w:instrText xml:space="preserve"> PAGEREF _Toc58579796 \h </w:instrText>
        </w:r>
        <w:r w:rsidR="00680C59" w:rsidRPr="00680C59">
          <w:rPr>
            <w:rFonts w:ascii="Arial" w:hAnsi="Arial" w:cs="Arial"/>
            <w:noProof/>
            <w:webHidden/>
          </w:rPr>
        </w:r>
        <w:r w:rsidR="00680C59" w:rsidRPr="00680C59">
          <w:rPr>
            <w:rFonts w:ascii="Arial" w:hAnsi="Arial" w:cs="Arial"/>
            <w:noProof/>
            <w:webHidden/>
          </w:rPr>
          <w:fldChar w:fldCharType="separate"/>
        </w:r>
        <w:r w:rsidR="001A4FF4">
          <w:rPr>
            <w:rFonts w:ascii="Arial" w:hAnsi="Arial" w:cs="Arial"/>
            <w:noProof/>
            <w:webHidden/>
          </w:rPr>
          <w:t>5</w:t>
        </w:r>
        <w:r w:rsidR="00680C59" w:rsidRPr="00680C59">
          <w:rPr>
            <w:rFonts w:ascii="Arial" w:hAnsi="Arial" w:cs="Arial"/>
            <w:noProof/>
            <w:webHidden/>
          </w:rPr>
          <w:fldChar w:fldCharType="end"/>
        </w:r>
      </w:hyperlink>
    </w:p>
    <w:p w14:paraId="3B34FA5C" w14:textId="69209183" w:rsidR="00D1519C" w:rsidRPr="00052172" w:rsidRDefault="00655AA3" w:rsidP="00680C59">
      <w:pPr>
        <w:pStyle w:val="StandardArial12"/>
        <w:spacing w:before="240" w:after="240"/>
        <w:rPr>
          <w:sz w:val="22"/>
          <w:szCs w:val="22"/>
        </w:rPr>
      </w:pPr>
      <w:r w:rsidRPr="00680C59">
        <w:fldChar w:fldCharType="end"/>
      </w:r>
    </w:p>
    <w:p w14:paraId="7A75727D" w14:textId="77777777" w:rsidR="00D752D9" w:rsidRPr="00052172" w:rsidRDefault="00D752D9" w:rsidP="00052172">
      <w:pPr>
        <w:pStyle w:val="berschrift1"/>
        <w:spacing w:after="240"/>
        <w:rPr>
          <w:rFonts w:cs="Arial"/>
          <w:sz w:val="22"/>
          <w:szCs w:val="22"/>
        </w:rPr>
        <w:sectPr w:rsidR="00D752D9" w:rsidRPr="00052172" w:rsidSect="00D752D9">
          <w:headerReference w:type="default" r:id="rId8"/>
          <w:type w:val="continuous"/>
          <w:pgSz w:w="11906" w:h="16838"/>
          <w:pgMar w:top="1134" w:right="1134" w:bottom="1134" w:left="1134" w:header="709" w:footer="850" w:gutter="0"/>
          <w:pgNumType w:start="1"/>
          <w:cols w:space="720"/>
          <w:docGrid w:linePitch="326"/>
        </w:sectPr>
      </w:pPr>
    </w:p>
    <w:p w14:paraId="06B618CE" w14:textId="101FF3BE" w:rsidR="00D1519C" w:rsidRPr="006D6211" w:rsidRDefault="002D08F4" w:rsidP="002010C1">
      <w:pPr>
        <w:pStyle w:val="berschrift1"/>
        <w:pageBreakBefore/>
      </w:pPr>
      <w:bookmarkStart w:id="2" w:name="_Toc58579781"/>
      <w:r w:rsidRPr="006D6211">
        <w:lastRenderedPageBreak/>
        <w:t>Beschreibung</w:t>
      </w:r>
      <w:r w:rsidR="00D1519C" w:rsidRPr="006D6211">
        <w:t xml:space="preserve"> der </w:t>
      </w:r>
      <w:r w:rsidR="001E073A" w:rsidRPr="006D6211">
        <w:t>personellen</w:t>
      </w:r>
      <w:r w:rsidR="00D9500C" w:rsidRPr="006D6211">
        <w:t xml:space="preserve"> und technischen </w:t>
      </w:r>
      <w:r w:rsidR="00D1519C" w:rsidRPr="006D6211">
        <w:t>Ausgangssituation</w:t>
      </w:r>
      <w:bookmarkEnd w:id="2"/>
    </w:p>
    <w:p w14:paraId="12E23FD3" w14:textId="77777777" w:rsidR="00020166" w:rsidRPr="006D6211" w:rsidRDefault="00D1519C" w:rsidP="00574774">
      <w:pPr>
        <w:pStyle w:val="berschrift2"/>
      </w:pPr>
      <w:bookmarkStart w:id="3" w:name="_Toc58579782"/>
      <w:r w:rsidRPr="006D6211">
        <w:t>Ausgangslage der Schule</w:t>
      </w:r>
      <w:bookmarkEnd w:id="3"/>
    </w:p>
    <w:p w14:paraId="0CB742D8" w14:textId="068C0001" w:rsidR="0055750C" w:rsidRPr="006D6211" w:rsidRDefault="00020166" w:rsidP="0010707A">
      <w:pPr>
        <w:pStyle w:val="StandardArial12"/>
      </w:pPr>
      <w:r w:rsidRPr="006D6211">
        <w:t xml:space="preserve">Am </w:t>
      </w:r>
      <w:r w:rsidR="00C57B8B" w:rsidRPr="006D6211">
        <w:t>Theodor-Schwann-Kolleg in Neuss (Weiterbildungskolleg zum nachträglichen Erwerb allgemeinbildender Abschlüsse aller Art)</w:t>
      </w:r>
      <w:r w:rsidRPr="006D6211">
        <w:t xml:space="preserve"> unterrichten derzeit </w:t>
      </w:r>
      <w:bookmarkStart w:id="4" w:name="Platzhalter_Zahl"/>
      <w:bookmarkEnd w:id="4"/>
      <w:r w:rsidR="00D545E6" w:rsidRPr="006D6211">
        <w:t>35</w:t>
      </w:r>
      <w:r w:rsidRPr="006D6211">
        <w:t xml:space="preserve"> K</w:t>
      </w:r>
      <w:r w:rsidR="002A4F2A" w:rsidRPr="006D6211">
        <w:t xml:space="preserve">olleginnen und </w:t>
      </w:r>
      <w:r w:rsidRPr="006D6211">
        <w:t>K</w:t>
      </w:r>
      <w:r w:rsidR="002A4F2A" w:rsidRPr="006D6211">
        <w:t>ollegen (Vollzeit und Teilzeit</w:t>
      </w:r>
      <w:r w:rsidR="00546E66" w:rsidRPr="006D6211">
        <w:t>, gezählt</w:t>
      </w:r>
      <w:r w:rsidR="00D545E6" w:rsidRPr="006D6211">
        <w:t xml:space="preserve"> </w:t>
      </w:r>
      <w:r w:rsidR="00A75EDD" w:rsidRPr="006D6211">
        <w:t>ohne Vollzeitabordnung</w:t>
      </w:r>
      <w:r w:rsidR="002A4F2A" w:rsidRPr="006D6211">
        <w:t>)</w:t>
      </w:r>
      <w:r w:rsidR="0055750C" w:rsidRPr="006D6211">
        <w:t>,</w:t>
      </w:r>
      <w:r w:rsidR="002A4F2A" w:rsidRPr="006D6211">
        <w:t xml:space="preserve"> hierbei werden sie </w:t>
      </w:r>
      <w:r w:rsidR="00D545E6" w:rsidRPr="006D6211">
        <w:t xml:space="preserve">momentan </w:t>
      </w:r>
      <w:r w:rsidR="002A4F2A" w:rsidRPr="006D6211">
        <w:t xml:space="preserve">von </w:t>
      </w:r>
      <w:r w:rsidR="0055750C" w:rsidRPr="006D6211">
        <w:t>einem</w:t>
      </w:r>
      <w:r w:rsidR="002A4F2A" w:rsidRPr="006D6211">
        <w:t xml:space="preserve"> So</w:t>
      </w:r>
      <w:r w:rsidR="001D218B">
        <w:t>zial</w:t>
      </w:r>
      <w:r w:rsidR="002A4F2A" w:rsidRPr="006D6211">
        <w:t>pädagogen unterstützt</w:t>
      </w:r>
      <w:r w:rsidR="00C57B8B" w:rsidRPr="006D6211">
        <w:t>.</w:t>
      </w:r>
      <w:r w:rsidR="002A4F2A" w:rsidRPr="006D6211">
        <w:t xml:space="preserve"> Hinzu kommen </w:t>
      </w:r>
      <w:r w:rsidR="0047618C" w:rsidRPr="006D6211">
        <w:t>vier</w:t>
      </w:r>
      <w:r w:rsidR="002A4F2A" w:rsidRPr="006D6211">
        <w:t xml:space="preserve"> Personen des nicht lehrenden Personals</w:t>
      </w:r>
      <w:r w:rsidR="00BE6CD6">
        <w:t xml:space="preserve"> (Sekretärinnen und Hausmeister/in)</w:t>
      </w:r>
      <w:r w:rsidR="002A4F2A" w:rsidRPr="006D6211">
        <w:t>.</w:t>
      </w:r>
    </w:p>
    <w:p w14:paraId="6D8C0CFE" w14:textId="77777777" w:rsidR="002A4F2A" w:rsidRPr="006D6211" w:rsidRDefault="002A4F2A" w:rsidP="00C57B8B">
      <w:pPr>
        <w:pStyle w:val="berschrift3"/>
        <w:jc w:val="both"/>
        <w:rPr>
          <w:rFonts w:cs="Arial"/>
          <w:sz w:val="24"/>
        </w:rPr>
      </w:pPr>
      <w:bookmarkStart w:id="5" w:name="_Toc58579783"/>
      <w:r w:rsidRPr="006D6211">
        <w:rPr>
          <w:rFonts w:cs="Arial"/>
          <w:sz w:val="24"/>
        </w:rPr>
        <w:t>V</w:t>
      </w:r>
      <w:r w:rsidR="0055750C" w:rsidRPr="006D6211">
        <w:rPr>
          <w:rFonts w:cs="Arial"/>
          <w:sz w:val="24"/>
        </w:rPr>
        <w:t>erfügbare technische Ressourcen</w:t>
      </w:r>
      <w:bookmarkEnd w:id="5"/>
    </w:p>
    <w:p w14:paraId="30DB52C7" w14:textId="77777777" w:rsidR="00792D2E" w:rsidRPr="006D6211" w:rsidRDefault="00792D2E" w:rsidP="0010707A">
      <w:pPr>
        <w:pStyle w:val="StandardArial12"/>
      </w:pPr>
      <w:r w:rsidRPr="006D6211">
        <w:t xml:space="preserve">Die Schule verfügt über </w:t>
      </w:r>
      <w:r w:rsidR="0047618C" w:rsidRPr="006D6211">
        <w:t>26</w:t>
      </w:r>
      <w:r w:rsidR="000D27C9" w:rsidRPr="006D6211">
        <w:t xml:space="preserve"> </w:t>
      </w:r>
      <w:r w:rsidRPr="006D6211">
        <w:t xml:space="preserve">Laptops und </w:t>
      </w:r>
      <w:r w:rsidR="0047618C" w:rsidRPr="006D6211">
        <w:t xml:space="preserve">36 </w:t>
      </w:r>
      <w:r w:rsidRPr="006D6211">
        <w:t xml:space="preserve">iPads. Eine Aufstockung des Kontingents </w:t>
      </w:r>
      <w:r w:rsidR="0047618C" w:rsidRPr="006D6211">
        <w:t xml:space="preserve">durch den Schulträger zur Ausleihe an Studierende </w:t>
      </w:r>
      <w:r w:rsidR="00561485" w:rsidRPr="006D6211">
        <w:t>ist angekündigt.</w:t>
      </w:r>
      <w:r w:rsidR="0047618C" w:rsidRPr="006D6211">
        <w:t xml:space="preserve"> Gemeldet wurden 120 bedürftige Studierende.</w:t>
      </w:r>
    </w:p>
    <w:p w14:paraId="69036259" w14:textId="7487997C" w:rsidR="002010C1" w:rsidRPr="006D6211" w:rsidRDefault="002010C1" w:rsidP="0010707A">
      <w:pPr>
        <w:pStyle w:val="StandardArial12"/>
      </w:pPr>
      <w:r w:rsidRPr="006D6211">
        <w:t xml:space="preserve">Die Lehrkräfte </w:t>
      </w:r>
      <w:r w:rsidR="0047618C" w:rsidRPr="006D6211">
        <w:t xml:space="preserve">konnten Dienstgeräte (Laptops und </w:t>
      </w:r>
      <w:r w:rsidR="0086377B" w:rsidRPr="006D6211">
        <w:t>i</w:t>
      </w:r>
      <w:r w:rsidR="0047618C" w:rsidRPr="006D6211">
        <w:t>Pads) über den Schulträger bestellen, diese wurden noch nicht geliefert.</w:t>
      </w:r>
    </w:p>
    <w:p w14:paraId="41E0EA2A" w14:textId="77777777" w:rsidR="002A4F2A" w:rsidRPr="006D6211" w:rsidRDefault="0055750C" w:rsidP="00C57B8B">
      <w:pPr>
        <w:pStyle w:val="berschrift3"/>
        <w:jc w:val="both"/>
        <w:rPr>
          <w:rFonts w:cs="Arial"/>
          <w:sz w:val="24"/>
        </w:rPr>
      </w:pPr>
      <w:bookmarkStart w:id="6" w:name="_Toc58579784"/>
      <w:r w:rsidRPr="006D6211">
        <w:rPr>
          <w:rFonts w:cs="Arial"/>
          <w:sz w:val="24"/>
        </w:rPr>
        <w:t>Vorhandene Anwendungstools</w:t>
      </w:r>
      <w:bookmarkEnd w:id="6"/>
    </w:p>
    <w:p w14:paraId="6C84346F" w14:textId="77777777" w:rsidR="002A4F2A" w:rsidRPr="006D6211" w:rsidRDefault="002A4F2A" w:rsidP="0010707A">
      <w:pPr>
        <w:pStyle w:val="StandardArial12"/>
      </w:pPr>
      <w:r w:rsidRPr="006D6211">
        <w:t xml:space="preserve">Die Schule </w:t>
      </w:r>
      <w:r w:rsidR="00792D2E" w:rsidRPr="006D6211">
        <w:t>verfügt über ein großzüg</w:t>
      </w:r>
      <w:r w:rsidR="00561485" w:rsidRPr="006D6211">
        <w:t>ig</w:t>
      </w:r>
      <w:r w:rsidR="00792D2E" w:rsidRPr="006D6211">
        <w:t xml:space="preserve">es Angebot </w:t>
      </w:r>
      <w:r w:rsidR="00561485" w:rsidRPr="006D6211">
        <w:t xml:space="preserve">an </w:t>
      </w:r>
      <w:r w:rsidR="00792D2E" w:rsidRPr="006D6211">
        <w:t>digitale</w:t>
      </w:r>
      <w:r w:rsidR="00561485" w:rsidRPr="006D6211">
        <w:t>n</w:t>
      </w:r>
      <w:r w:rsidR="00792D2E" w:rsidRPr="006D6211">
        <w:t xml:space="preserve"> Lern- und Kommunikationstools. Über</w:t>
      </w:r>
      <w:r w:rsidRPr="006D6211">
        <w:t xml:space="preserve"> </w:t>
      </w:r>
      <w:r w:rsidRPr="006D6211">
        <w:rPr>
          <w:b/>
          <w:bCs/>
          <w:i/>
          <w:iCs/>
        </w:rPr>
        <w:t>Logineo Orange</w:t>
      </w:r>
      <w:r w:rsidR="00792D2E" w:rsidRPr="006D6211">
        <w:t xml:space="preserve"> findet die digitale Kommunikation statt. Ebenso erfolgt darüber der Zugriff auf das Blended-Learning</w:t>
      </w:r>
      <w:r w:rsidR="00561485" w:rsidRPr="006D6211">
        <w:t>-</w:t>
      </w:r>
      <w:r w:rsidR="00792D2E" w:rsidRPr="006D6211">
        <w:t xml:space="preserve">Angebot </w:t>
      </w:r>
      <w:r w:rsidR="00792D2E" w:rsidRPr="006D6211">
        <w:rPr>
          <w:b/>
          <w:bCs/>
          <w:i/>
          <w:iCs/>
        </w:rPr>
        <w:t>„Abitur-online“</w:t>
      </w:r>
      <w:r w:rsidR="00792D2E" w:rsidRPr="006D6211">
        <w:t xml:space="preserve"> </w:t>
      </w:r>
      <w:r w:rsidR="00561485" w:rsidRPr="006D6211">
        <w:t xml:space="preserve">und </w:t>
      </w:r>
      <w:r w:rsidR="00792D2E" w:rsidRPr="006D6211">
        <w:t xml:space="preserve">die schulinterne Lernplattform </w:t>
      </w:r>
      <w:r w:rsidR="000D27C9" w:rsidRPr="006D6211">
        <w:t>„</w:t>
      </w:r>
      <w:r w:rsidR="00792D2E" w:rsidRPr="006D6211">
        <w:rPr>
          <w:b/>
          <w:bCs/>
          <w:i/>
          <w:iCs/>
        </w:rPr>
        <w:t>Moodle</w:t>
      </w:r>
      <w:r w:rsidR="000D27C9" w:rsidRPr="006D6211">
        <w:rPr>
          <w:b/>
          <w:bCs/>
          <w:i/>
          <w:iCs/>
        </w:rPr>
        <w:t>“</w:t>
      </w:r>
      <w:r w:rsidR="00792D2E" w:rsidRPr="006D6211">
        <w:t>.</w:t>
      </w:r>
      <w:r w:rsidRPr="006D6211">
        <w:t xml:space="preserve"> </w:t>
      </w:r>
      <w:r w:rsidR="00055791" w:rsidRPr="006D6211">
        <w:t xml:space="preserve">Videokonferenzen können über </w:t>
      </w:r>
      <w:r w:rsidR="00792D2E" w:rsidRPr="006D6211">
        <w:t xml:space="preserve">das integrierte Tool </w:t>
      </w:r>
      <w:r w:rsidR="00792D2E" w:rsidRPr="006D6211">
        <w:rPr>
          <w:b/>
          <w:bCs/>
          <w:i/>
          <w:iCs/>
        </w:rPr>
        <w:t>„BigBlueButton</w:t>
      </w:r>
      <w:r w:rsidR="000D27C9" w:rsidRPr="006D6211">
        <w:rPr>
          <w:b/>
          <w:bCs/>
          <w:i/>
          <w:iCs/>
        </w:rPr>
        <w:t>“</w:t>
      </w:r>
      <w:r w:rsidR="0047618C" w:rsidRPr="006D6211">
        <w:t xml:space="preserve"> abgehalten werden</w:t>
      </w:r>
      <w:r w:rsidR="00792D2E" w:rsidRPr="006D6211">
        <w:t>.</w:t>
      </w:r>
    </w:p>
    <w:p w14:paraId="26DC64BC" w14:textId="44AFA8F8" w:rsidR="00D1519C" w:rsidRPr="006D6211" w:rsidRDefault="00FC2936" w:rsidP="00574774">
      <w:pPr>
        <w:pStyle w:val="berschrift2"/>
      </w:pPr>
      <w:bookmarkStart w:id="7" w:name="_Toc58579785"/>
      <w:r w:rsidRPr="006D6211">
        <w:t>Technische Ausstattung der Studierenden zu Hause</w:t>
      </w:r>
      <w:bookmarkEnd w:id="7"/>
    </w:p>
    <w:p w14:paraId="7011550A" w14:textId="77777777" w:rsidR="000D27C9" w:rsidRPr="006D6211" w:rsidRDefault="000D27C9" w:rsidP="000D27C9">
      <w:pPr>
        <w:spacing w:after="120" w:line="240" w:lineRule="atLeast"/>
        <w:jc w:val="both"/>
        <w:rPr>
          <w:rFonts w:ascii="Arial" w:hAnsi="Arial" w:cs="Arial"/>
          <w:u w:val="single"/>
        </w:rPr>
      </w:pPr>
      <w:r w:rsidRPr="006D6211">
        <w:rPr>
          <w:rFonts w:ascii="Arial" w:hAnsi="Arial" w:cs="Arial"/>
          <w:u w:val="single"/>
        </w:rPr>
        <w:t>Abendgymnasium</w:t>
      </w:r>
    </w:p>
    <w:p w14:paraId="63F84B2E" w14:textId="097FC305" w:rsidR="000D27C9" w:rsidRPr="006D6211" w:rsidRDefault="00055791" w:rsidP="0010707A">
      <w:pPr>
        <w:pStyle w:val="StandardArial12"/>
      </w:pPr>
      <w:r w:rsidRPr="006D6211">
        <w:t>In der Phase des Lockd</w:t>
      </w:r>
      <w:r w:rsidR="00B62A60" w:rsidRPr="006D6211">
        <w:t xml:space="preserve">owns hat sich gezeigt, dass die </w:t>
      </w:r>
      <w:r w:rsidR="002010C1" w:rsidRPr="006D6211">
        <w:t xml:space="preserve">Studierenden </w:t>
      </w:r>
      <w:r w:rsidR="00017590" w:rsidRPr="006D6211">
        <w:t>der abendgymnasialen Bildungsgänge</w:t>
      </w:r>
      <w:r w:rsidR="000D27C9" w:rsidRPr="006D6211">
        <w:t xml:space="preserve"> fast ausnahmslos</w:t>
      </w:r>
      <w:r w:rsidR="0055750C" w:rsidRPr="006D6211">
        <w:t xml:space="preserve"> </w:t>
      </w:r>
      <w:r w:rsidRPr="006D6211">
        <w:t>über digitale Endg</w:t>
      </w:r>
      <w:r w:rsidR="00DE57E4" w:rsidRPr="006D6211">
        <w:t>e</w:t>
      </w:r>
      <w:r w:rsidRPr="006D6211">
        <w:t xml:space="preserve">räte </w:t>
      </w:r>
      <w:r w:rsidR="00DE57E4" w:rsidRPr="006D6211">
        <w:t>und eine Breitbandinternetverbindung in einer Leistungsstärke verfügen,</w:t>
      </w:r>
      <w:r w:rsidR="000D27C9" w:rsidRPr="006D6211">
        <w:t xml:space="preserve"> die es ermöglicht, </w:t>
      </w:r>
      <w:r w:rsidRPr="006D6211">
        <w:t>an einem digital gestalteten Distanzunterricht teilnehmen zu können</w:t>
      </w:r>
      <w:r w:rsidR="008D4895" w:rsidRPr="006D6211">
        <w:t>.</w:t>
      </w:r>
      <w:r w:rsidR="000D27C9" w:rsidRPr="006D6211">
        <w:t xml:space="preserve"> Die Verfügbarkeit von funktionsfähigen Druckern war allerdings häufiger nicht gegeben. </w:t>
      </w:r>
      <w:r w:rsidR="000F227F">
        <w:t>Zudem war ein Unterschied zwischen Vormittags- und Abendbereich feststellbar.</w:t>
      </w:r>
    </w:p>
    <w:p w14:paraId="476908F0" w14:textId="77777777" w:rsidR="000D27C9" w:rsidRPr="006D6211" w:rsidRDefault="000D27C9" w:rsidP="000D27C9">
      <w:pPr>
        <w:spacing w:after="120" w:line="240" w:lineRule="atLeast"/>
        <w:jc w:val="both"/>
        <w:rPr>
          <w:rFonts w:ascii="Arial" w:hAnsi="Arial" w:cs="Arial"/>
          <w:u w:val="single"/>
        </w:rPr>
      </w:pPr>
      <w:r w:rsidRPr="006D6211">
        <w:rPr>
          <w:rFonts w:ascii="Arial" w:hAnsi="Arial" w:cs="Arial"/>
          <w:u w:val="single"/>
        </w:rPr>
        <w:t>Abendrealschule</w:t>
      </w:r>
    </w:p>
    <w:p w14:paraId="2388C83D" w14:textId="77777777" w:rsidR="00574774" w:rsidRPr="006D6211" w:rsidRDefault="00017590" w:rsidP="0010707A">
      <w:pPr>
        <w:pStyle w:val="StandardArial12"/>
      </w:pPr>
      <w:r w:rsidRPr="006D6211">
        <w:t xml:space="preserve">Im Abendrealschulbereich </w:t>
      </w:r>
      <w:r w:rsidR="00574774" w:rsidRPr="006D6211">
        <w:t xml:space="preserve">haben </w:t>
      </w:r>
      <w:r w:rsidRPr="006D6211">
        <w:t>Nachfragen</w:t>
      </w:r>
      <w:r w:rsidR="00574774" w:rsidRPr="006D6211">
        <w:t xml:space="preserve"> gezeigt</w:t>
      </w:r>
      <w:r w:rsidRPr="006D6211">
        <w:t xml:space="preserve">, dass über Mobiltelefone hinaus wenig technische Ausstattung verfügbar </w:t>
      </w:r>
      <w:r w:rsidR="00574774" w:rsidRPr="006D6211">
        <w:t>ist</w:t>
      </w:r>
      <w:r w:rsidRPr="006D6211">
        <w:t xml:space="preserve">, sodass hier oft ein Verfahren des Austauschs über die Papierform gewählt wurde. </w:t>
      </w:r>
    </w:p>
    <w:p w14:paraId="517698F6" w14:textId="1A710F30" w:rsidR="00D1519C" w:rsidRPr="006D6211" w:rsidRDefault="007E58BD" w:rsidP="007D5729">
      <w:pPr>
        <w:pStyle w:val="berschrift1"/>
      </w:pPr>
      <w:bookmarkStart w:id="8" w:name="_Toc58579786"/>
      <w:r w:rsidRPr="006D6211">
        <w:t>Rahmenbedingungen für die Durchführung des Distanzlernens</w:t>
      </w:r>
      <w:bookmarkEnd w:id="8"/>
    </w:p>
    <w:p w14:paraId="4DD6F62D" w14:textId="03A661FA" w:rsidR="00692610" w:rsidRPr="006D6211" w:rsidRDefault="00692610" w:rsidP="0010707A">
      <w:pPr>
        <w:pStyle w:val="StandardArial12"/>
      </w:pPr>
      <w:r w:rsidRPr="006D6211">
        <w:t xml:space="preserve">Um </w:t>
      </w:r>
      <w:r w:rsidR="007E58BD" w:rsidRPr="006D6211">
        <w:t>ab dem</w:t>
      </w:r>
      <w:r w:rsidRPr="006D6211">
        <w:t xml:space="preserve"> Schuljahr </w:t>
      </w:r>
      <w:r w:rsidR="00C50773" w:rsidRPr="006D6211">
        <w:t>20</w:t>
      </w:r>
      <w:r w:rsidRPr="006D6211">
        <w:t xml:space="preserve">20/21 darauf vorbereitet zu sein, dass der angepasste Regelbetrieb </w:t>
      </w:r>
      <w:r w:rsidR="009051B2" w:rsidRPr="006D6211">
        <w:t xml:space="preserve">im Zuge eines starken Anstiegs an COVID-19-Infektionen </w:t>
      </w:r>
      <w:r w:rsidRPr="006D6211">
        <w:t>durch Dista</w:t>
      </w:r>
      <w:r w:rsidR="0055750C" w:rsidRPr="006D6211">
        <w:t xml:space="preserve">nzunterricht ergänzt </w:t>
      </w:r>
      <w:r w:rsidR="00882D33" w:rsidRPr="006D6211">
        <w:t xml:space="preserve">oder ersetzt </w:t>
      </w:r>
      <w:r w:rsidR="0055750C" w:rsidRPr="006D6211">
        <w:t>werden mus</w:t>
      </w:r>
      <w:r w:rsidRPr="006D6211">
        <w:t xml:space="preserve">s, </w:t>
      </w:r>
      <w:r w:rsidR="009520D2" w:rsidRPr="006D6211">
        <w:t xml:space="preserve">werden </w:t>
      </w:r>
      <w:r w:rsidR="007E58BD" w:rsidRPr="006D6211">
        <w:t xml:space="preserve">die </w:t>
      </w:r>
      <w:r w:rsidR="00882D33" w:rsidRPr="006D6211">
        <w:t>folgende</w:t>
      </w:r>
      <w:r w:rsidR="007E58BD" w:rsidRPr="006D6211">
        <w:t>n</w:t>
      </w:r>
      <w:r w:rsidR="00882D33" w:rsidRPr="006D6211">
        <w:t xml:space="preserve"> Rahmenbedingungen für die Verknüpfung von Präsenz- und</w:t>
      </w:r>
      <w:r w:rsidR="00B3436E" w:rsidRPr="006D6211">
        <w:t xml:space="preserve"> Distanzunterricht </w:t>
      </w:r>
      <w:r w:rsidR="00882D33" w:rsidRPr="006D6211">
        <w:t xml:space="preserve">oder die Ablösung des Präsenz- durch den Distanzunterricht </w:t>
      </w:r>
      <w:r w:rsidR="00F813CB" w:rsidRPr="006D6211">
        <w:t>vereinbart</w:t>
      </w:r>
      <w:r w:rsidR="007E58BD" w:rsidRPr="006D6211">
        <w:t>.</w:t>
      </w:r>
      <w:r w:rsidR="00C50773" w:rsidRPr="006D6211">
        <w:t xml:space="preserve"> </w:t>
      </w:r>
    </w:p>
    <w:p w14:paraId="327F1B25" w14:textId="5DFFD145" w:rsidR="00D9500C" w:rsidRPr="006D6211" w:rsidRDefault="00D9500C" w:rsidP="009051B2">
      <w:pPr>
        <w:pStyle w:val="berschrift2"/>
      </w:pPr>
      <w:bookmarkStart w:id="9" w:name="_Toc58579787"/>
      <w:r w:rsidRPr="006D6211">
        <w:t>Didaktische Grundüberlegungen</w:t>
      </w:r>
      <w:bookmarkEnd w:id="9"/>
      <w:r w:rsidRPr="006D6211">
        <w:t xml:space="preserve"> </w:t>
      </w:r>
    </w:p>
    <w:p w14:paraId="53A8D537" w14:textId="77777777" w:rsidR="000C5928" w:rsidRPr="006D6211" w:rsidRDefault="000C5928" w:rsidP="000C5928">
      <w:pPr>
        <w:pStyle w:val="StandardArial12"/>
        <w:rPr>
          <w:b/>
        </w:rPr>
      </w:pPr>
      <w:r w:rsidRPr="006D6211">
        <w:rPr>
          <w:b/>
        </w:rPr>
        <w:t>Didaktischer Schieberegler</w:t>
      </w:r>
    </w:p>
    <w:p w14:paraId="09B646ED" w14:textId="77777777" w:rsidR="006D6211" w:rsidRPr="006D6211" w:rsidRDefault="006D6211" w:rsidP="006D6211">
      <w:pPr>
        <w:pStyle w:val="StandardArial12"/>
      </w:pPr>
      <w:r w:rsidRPr="006D6211">
        <w:t>Die Grundsatzentscheidungen für den Unterricht am Theodor-Schwann -Kolleg orientieren sich am sogenannten „Didaktischen Schieberegler“ von Axel Krommer</w:t>
      </w:r>
      <w:r w:rsidRPr="006D6211">
        <w:rPr>
          <w:rStyle w:val="Funotenzeichen"/>
        </w:rPr>
        <w:footnoteReference w:id="1"/>
      </w:r>
      <w:r w:rsidRPr="006D6211">
        <w:t>.</w:t>
      </w:r>
    </w:p>
    <w:p w14:paraId="0F087141" w14:textId="276B74BE" w:rsidR="000C5928" w:rsidRDefault="006D6211" w:rsidP="000C5928">
      <w:pPr>
        <w:pStyle w:val="StandardArial12"/>
      </w:pPr>
      <w:r>
        <w:lastRenderedPageBreak/>
        <w:t>Das Verhältnis zwischen Studier</w:t>
      </w:r>
      <w:r w:rsidR="00BC7894">
        <w:t>e</w:t>
      </w:r>
      <w:r>
        <w:t xml:space="preserve">nden und ihren Lehrer*innen soll </w:t>
      </w:r>
      <w:r w:rsidR="00BC7894">
        <w:t xml:space="preserve">auch ohne persönliche Begegnungen </w:t>
      </w:r>
      <w:r>
        <w:t xml:space="preserve">weiterhin von </w:t>
      </w:r>
      <w:r w:rsidR="000C5928" w:rsidRPr="006D6211">
        <w:t xml:space="preserve">Empathie und Beziehungsarbeit </w:t>
      </w:r>
      <w:r>
        <w:t>geprägt sein. Guter Distanzunterricht gelingt dann, wenn die Lehrkraft die folgenden Gegensatzpaare effektvoll ausbalanciert.</w:t>
      </w:r>
    </w:p>
    <w:p w14:paraId="606A76C9" w14:textId="3CA6707E" w:rsidR="008261FB" w:rsidRDefault="008261FB" w:rsidP="000C5928">
      <w:pPr>
        <w:pStyle w:val="StandardArial12"/>
      </w:pPr>
      <w:r w:rsidRPr="00D9614A">
        <w:t xml:space="preserve">Die folgende Tabelle zeigt eine beispielhafte Umsetzung für den Bildungsgang Abendgymnasium. Im Bildungsgang Abendrealschule verschieben sich die </w:t>
      </w:r>
      <w:r w:rsidR="00D9614A">
        <w:t xml:space="preserve"> </w:t>
      </w:r>
      <w:r w:rsidRPr="00D9614A">
        <w:t>Reg</w:t>
      </w:r>
      <w:r w:rsidR="00D9614A">
        <w:t xml:space="preserve">ler </w:t>
      </w:r>
      <w:r w:rsidRPr="00D9614A">
        <w:t>entsprechend de</w:t>
      </w:r>
      <w:r w:rsidR="00D9614A">
        <w:t>n</w:t>
      </w:r>
      <w:r w:rsidRPr="00D9614A">
        <w:t xml:space="preserve"> Leistungsvoraussetzungen der Studierenden.</w:t>
      </w:r>
    </w:p>
    <w:p w14:paraId="6EE63D88" w14:textId="72EEC254" w:rsidR="000C5974" w:rsidRPr="000C5974" w:rsidRDefault="000C5974" w:rsidP="000C5928">
      <w:pPr>
        <w:pStyle w:val="StandardArial12"/>
        <w:rPr>
          <w:u w:val="single"/>
        </w:rPr>
      </w:pPr>
      <w:r w:rsidRPr="000C5974">
        <w:rPr>
          <w:u w:val="single"/>
        </w:rPr>
        <w:t>Beispielhafte Setzung für den Bildungsgang Abendgymnasium</w:t>
      </w:r>
    </w:p>
    <w:tbl>
      <w:tblPr>
        <w:tblStyle w:val="Tabellenraster"/>
        <w:tblW w:w="6735" w:type="dxa"/>
        <w:jc w:val="center"/>
        <w:tblLook w:val="04A0" w:firstRow="1" w:lastRow="0" w:firstColumn="1" w:lastColumn="0" w:noHBand="0" w:noVBand="1"/>
      </w:tblPr>
      <w:tblGrid>
        <w:gridCol w:w="596"/>
        <w:gridCol w:w="2943"/>
        <w:gridCol w:w="3196"/>
      </w:tblGrid>
      <w:tr w:rsidR="00D9614A" w:rsidRPr="006D6211" w14:paraId="64A677DF" w14:textId="77777777" w:rsidTr="00D9614A">
        <w:trPr>
          <w:jc w:val="center"/>
        </w:trPr>
        <w:tc>
          <w:tcPr>
            <w:tcW w:w="596" w:type="dxa"/>
            <w:tcBorders>
              <w:bottom w:val="single" w:sz="4" w:space="0" w:color="auto"/>
            </w:tcBorders>
            <w:shd w:val="clear" w:color="auto" w:fill="CDE4BE"/>
          </w:tcPr>
          <w:p w14:paraId="641A4EB2" w14:textId="77777777" w:rsidR="00D9614A" w:rsidRPr="006D6211" w:rsidRDefault="00D9614A" w:rsidP="006D6211">
            <w:pPr>
              <w:spacing w:before="120" w:after="120" w:line="240" w:lineRule="atLeast"/>
              <w:jc w:val="center"/>
              <w:rPr>
                <w:rFonts w:ascii="Arial" w:hAnsi="Arial" w:cs="Arial"/>
                <w:b/>
              </w:rPr>
            </w:pPr>
          </w:p>
        </w:tc>
        <w:tc>
          <w:tcPr>
            <w:tcW w:w="2943" w:type="dxa"/>
            <w:tcBorders>
              <w:bottom w:val="single" w:sz="4" w:space="0" w:color="auto"/>
            </w:tcBorders>
            <w:shd w:val="clear" w:color="auto" w:fill="CDE4BE"/>
          </w:tcPr>
          <w:p w14:paraId="51ED8F06" w14:textId="20C296A7" w:rsidR="00D9614A" w:rsidRPr="006D6211" w:rsidRDefault="00D9614A" w:rsidP="006D6211">
            <w:pPr>
              <w:spacing w:before="120" w:after="120" w:line="240" w:lineRule="atLeast"/>
              <w:jc w:val="center"/>
              <w:rPr>
                <w:rFonts w:ascii="Arial" w:hAnsi="Arial" w:cs="Arial"/>
                <w:b/>
              </w:rPr>
            </w:pPr>
            <w:r w:rsidRPr="006D6211">
              <w:rPr>
                <w:rFonts w:ascii="Arial" w:hAnsi="Arial" w:cs="Arial"/>
                <w:b/>
              </w:rPr>
              <w:t>So viel wie möglich</w:t>
            </w:r>
          </w:p>
        </w:tc>
        <w:tc>
          <w:tcPr>
            <w:tcW w:w="3196" w:type="dxa"/>
            <w:tcBorders>
              <w:bottom w:val="single" w:sz="4" w:space="0" w:color="auto"/>
            </w:tcBorders>
            <w:shd w:val="clear" w:color="auto" w:fill="CDE4BE"/>
          </w:tcPr>
          <w:p w14:paraId="5FB60338" w14:textId="77777777" w:rsidR="00D9614A" w:rsidRPr="006D6211" w:rsidRDefault="00D9614A" w:rsidP="006D6211">
            <w:pPr>
              <w:spacing w:before="120" w:after="120" w:line="240" w:lineRule="atLeast"/>
              <w:jc w:val="center"/>
              <w:rPr>
                <w:rFonts w:ascii="Arial" w:hAnsi="Arial" w:cs="Arial"/>
                <w:b/>
              </w:rPr>
            </w:pPr>
            <w:r w:rsidRPr="006D6211">
              <w:rPr>
                <w:rFonts w:ascii="Arial" w:hAnsi="Arial" w:cs="Arial"/>
                <w:b/>
              </w:rPr>
              <w:t>So viel wie nötig</w:t>
            </w:r>
          </w:p>
        </w:tc>
      </w:tr>
      <w:tr w:rsidR="00D9614A" w:rsidRPr="006D6211" w14:paraId="5AAB46EA" w14:textId="77777777" w:rsidTr="00D9614A">
        <w:trPr>
          <w:jc w:val="center"/>
        </w:trPr>
        <w:tc>
          <w:tcPr>
            <w:tcW w:w="596" w:type="dxa"/>
            <w:shd w:val="clear" w:color="auto" w:fill="FAFAC2"/>
          </w:tcPr>
          <w:p w14:paraId="0F437404" w14:textId="175ACD27" w:rsidR="00D9614A" w:rsidRPr="006D6211" w:rsidRDefault="00D9614A" w:rsidP="006D6211">
            <w:pPr>
              <w:spacing w:before="120" w:after="120" w:line="240" w:lineRule="atLeast"/>
              <w:jc w:val="center"/>
              <w:rPr>
                <w:rFonts w:ascii="Arial" w:hAnsi="Arial" w:cs="Arial"/>
                <w:iCs/>
              </w:rPr>
            </w:pPr>
            <w:r w:rsidRPr="006D6211">
              <w:rPr>
                <w:rFonts w:ascii="Arial" w:hAnsi="Arial" w:cs="Arial"/>
                <w:iCs/>
              </w:rPr>
              <w:t>1</w:t>
            </w:r>
            <w:r>
              <w:rPr>
                <w:rFonts w:ascii="Arial" w:hAnsi="Arial" w:cs="Arial"/>
                <w:iCs/>
              </w:rPr>
              <w:t>.</w:t>
            </w:r>
          </w:p>
        </w:tc>
        <w:tc>
          <w:tcPr>
            <w:tcW w:w="2943" w:type="dxa"/>
            <w:shd w:val="clear" w:color="auto" w:fill="FAFAC2"/>
          </w:tcPr>
          <w:p w14:paraId="6151A1DE" w14:textId="6049EE2F"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Vertrauen und Freiheit</w:t>
            </w:r>
          </w:p>
        </w:tc>
        <w:tc>
          <w:tcPr>
            <w:tcW w:w="3196" w:type="dxa"/>
            <w:shd w:val="clear" w:color="auto" w:fill="FAFAC2"/>
          </w:tcPr>
          <w:p w14:paraId="20BBAB67" w14:textId="77777777"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Kontrolle und Struktur</w:t>
            </w:r>
          </w:p>
        </w:tc>
      </w:tr>
      <w:tr w:rsidR="00D9614A" w:rsidRPr="006D6211" w14:paraId="70E09B73" w14:textId="77777777" w:rsidTr="00D9614A">
        <w:trPr>
          <w:jc w:val="center"/>
        </w:trPr>
        <w:tc>
          <w:tcPr>
            <w:tcW w:w="596" w:type="dxa"/>
            <w:shd w:val="clear" w:color="auto" w:fill="FAFAC2"/>
          </w:tcPr>
          <w:p w14:paraId="409041F9" w14:textId="28633283" w:rsidR="00D9614A" w:rsidRPr="006D6211" w:rsidRDefault="00D9614A" w:rsidP="006D6211">
            <w:pPr>
              <w:spacing w:before="120" w:after="120" w:line="240" w:lineRule="atLeast"/>
              <w:jc w:val="center"/>
              <w:rPr>
                <w:rFonts w:ascii="Arial" w:hAnsi="Arial" w:cs="Arial"/>
                <w:iCs/>
              </w:rPr>
            </w:pPr>
            <w:r w:rsidRPr="006D6211">
              <w:rPr>
                <w:rFonts w:ascii="Arial" w:hAnsi="Arial" w:cs="Arial"/>
                <w:iCs/>
              </w:rPr>
              <w:t>2</w:t>
            </w:r>
            <w:r>
              <w:rPr>
                <w:rFonts w:ascii="Arial" w:hAnsi="Arial" w:cs="Arial"/>
                <w:iCs/>
              </w:rPr>
              <w:t>.</w:t>
            </w:r>
          </w:p>
        </w:tc>
        <w:tc>
          <w:tcPr>
            <w:tcW w:w="2943" w:type="dxa"/>
            <w:shd w:val="clear" w:color="auto" w:fill="FAFAC2"/>
          </w:tcPr>
          <w:p w14:paraId="77CC5732" w14:textId="29C6895B"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Einfache Technik</w:t>
            </w:r>
          </w:p>
        </w:tc>
        <w:tc>
          <w:tcPr>
            <w:tcW w:w="3196" w:type="dxa"/>
            <w:shd w:val="clear" w:color="auto" w:fill="FAFAC2"/>
          </w:tcPr>
          <w:p w14:paraId="4FB86AA8" w14:textId="77777777"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Neue Technik</w:t>
            </w:r>
          </w:p>
        </w:tc>
      </w:tr>
      <w:tr w:rsidR="00D9614A" w:rsidRPr="006D6211" w14:paraId="5A761CEB" w14:textId="77777777" w:rsidTr="00D9614A">
        <w:trPr>
          <w:jc w:val="center"/>
        </w:trPr>
        <w:tc>
          <w:tcPr>
            <w:tcW w:w="596" w:type="dxa"/>
            <w:shd w:val="clear" w:color="auto" w:fill="FAFAC2"/>
          </w:tcPr>
          <w:p w14:paraId="1E9F825A" w14:textId="65EC2004" w:rsidR="00D9614A" w:rsidRPr="006D6211" w:rsidRDefault="00D9614A" w:rsidP="006D6211">
            <w:pPr>
              <w:spacing w:before="120" w:after="120" w:line="240" w:lineRule="atLeast"/>
              <w:jc w:val="center"/>
              <w:rPr>
                <w:rFonts w:ascii="Arial" w:hAnsi="Arial" w:cs="Arial"/>
                <w:iCs/>
              </w:rPr>
            </w:pPr>
            <w:r w:rsidRPr="006D6211">
              <w:rPr>
                <w:rFonts w:ascii="Arial" w:hAnsi="Arial" w:cs="Arial"/>
                <w:iCs/>
              </w:rPr>
              <w:t>3</w:t>
            </w:r>
            <w:r>
              <w:rPr>
                <w:rFonts w:ascii="Arial" w:hAnsi="Arial" w:cs="Arial"/>
                <w:iCs/>
              </w:rPr>
              <w:t>.</w:t>
            </w:r>
          </w:p>
        </w:tc>
        <w:tc>
          <w:tcPr>
            <w:tcW w:w="2943" w:type="dxa"/>
            <w:shd w:val="clear" w:color="auto" w:fill="FAFAC2"/>
          </w:tcPr>
          <w:p w14:paraId="73B8849C" w14:textId="793FC618"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Asynchron</w:t>
            </w:r>
          </w:p>
        </w:tc>
        <w:tc>
          <w:tcPr>
            <w:tcW w:w="3196" w:type="dxa"/>
            <w:shd w:val="clear" w:color="auto" w:fill="FAFAC2"/>
          </w:tcPr>
          <w:p w14:paraId="6B3E920E" w14:textId="77777777"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Synchron</w:t>
            </w:r>
          </w:p>
        </w:tc>
      </w:tr>
      <w:tr w:rsidR="00D9614A" w:rsidRPr="006D6211" w14:paraId="546B108A" w14:textId="77777777" w:rsidTr="00D9614A">
        <w:trPr>
          <w:jc w:val="center"/>
        </w:trPr>
        <w:tc>
          <w:tcPr>
            <w:tcW w:w="596" w:type="dxa"/>
            <w:shd w:val="clear" w:color="auto" w:fill="FAFAC2"/>
          </w:tcPr>
          <w:p w14:paraId="27043C95" w14:textId="79147BBB" w:rsidR="00D9614A" w:rsidRPr="006D6211" w:rsidRDefault="00D9614A" w:rsidP="006D6211">
            <w:pPr>
              <w:spacing w:before="120" w:after="120" w:line="240" w:lineRule="atLeast"/>
              <w:jc w:val="center"/>
              <w:rPr>
                <w:rFonts w:ascii="Arial" w:hAnsi="Arial" w:cs="Arial"/>
                <w:iCs/>
              </w:rPr>
            </w:pPr>
            <w:r w:rsidRPr="006D6211">
              <w:rPr>
                <w:rFonts w:ascii="Arial" w:hAnsi="Arial" w:cs="Arial"/>
                <w:iCs/>
              </w:rPr>
              <w:t>4</w:t>
            </w:r>
            <w:r>
              <w:rPr>
                <w:rFonts w:ascii="Arial" w:hAnsi="Arial" w:cs="Arial"/>
                <w:iCs/>
              </w:rPr>
              <w:t>.</w:t>
            </w:r>
          </w:p>
        </w:tc>
        <w:tc>
          <w:tcPr>
            <w:tcW w:w="2943" w:type="dxa"/>
            <w:shd w:val="clear" w:color="auto" w:fill="FAFAC2"/>
          </w:tcPr>
          <w:p w14:paraId="00404AB4" w14:textId="68588571"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Offene Projektarbeit</w:t>
            </w:r>
          </w:p>
        </w:tc>
        <w:tc>
          <w:tcPr>
            <w:tcW w:w="3196" w:type="dxa"/>
            <w:shd w:val="clear" w:color="auto" w:fill="FAFAC2"/>
          </w:tcPr>
          <w:p w14:paraId="3841EE98" w14:textId="77777777"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Kleinschrittige Übungen</w:t>
            </w:r>
          </w:p>
        </w:tc>
      </w:tr>
      <w:tr w:rsidR="00D9614A" w:rsidRPr="006D6211" w14:paraId="32BFF9D8" w14:textId="77777777" w:rsidTr="00D9614A">
        <w:trPr>
          <w:jc w:val="center"/>
        </w:trPr>
        <w:tc>
          <w:tcPr>
            <w:tcW w:w="596" w:type="dxa"/>
            <w:shd w:val="clear" w:color="auto" w:fill="FAFAC2"/>
          </w:tcPr>
          <w:p w14:paraId="359FB844" w14:textId="5EF3A018" w:rsidR="00D9614A" w:rsidRPr="006D6211" w:rsidRDefault="00D9614A" w:rsidP="006D6211">
            <w:pPr>
              <w:spacing w:before="120" w:after="120" w:line="240" w:lineRule="atLeast"/>
              <w:jc w:val="center"/>
              <w:rPr>
                <w:rFonts w:ascii="Arial" w:hAnsi="Arial" w:cs="Arial"/>
                <w:iCs/>
              </w:rPr>
            </w:pPr>
            <w:r w:rsidRPr="006D6211">
              <w:rPr>
                <w:rFonts w:ascii="Arial" w:hAnsi="Arial" w:cs="Arial"/>
                <w:iCs/>
              </w:rPr>
              <w:t>5</w:t>
            </w:r>
            <w:r>
              <w:rPr>
                <w:rFonts w:ascii="Arial" w:hAnsi="Arial" w:cs="Arial"/>
                <w:iCs/>
              </w:rPr>
              <w:t>.</w:t>
            </w:r>
          </w:p>
        </w:tc>
        <w:tc>
          <w:tcPr>
            <w:tcW w:w="2943" w:type="dxa"/>
            <w:shd w:val="clear" w:color="auto" w:fill="FAFAC2"/>
          </w:tcPr>
          <w:p w14:paraId="2A665760" w14:textId="6894F59F"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Peerfeedback</w:t>
            </w:r>
          </w:p>
        </w:tc>
        <w:tc>
          <w:tcPr>
            <w:tcW w:w="3196" w:type="dxa"/>
            <w:shd w:val="clear" w:color="auto" w:fill="FAFAC2"/>
          </w:tcPr>
          <w:p w14:paraId="3CB62541" w14:textId="77777777" w:rsidR="00D9614A" w:rsidRPr="006D6211" w:rsidRDefault="00D9614A" w:rsidP="006D6211">
            <w:pPr>
              <w:spacing w:before="120" w:after="120" w:line="240" w:lineRule="atLeast"/>
              <w:jc w:val="center"/>
              <w:rPr>
                <w:rFonts w:ascii="Arial" w:hAnsi="Arial" w:cs="Arial"/>
                <w:i/>
                <w:iCs/>
              </w:rPr>
            </w:pPr>
            <w:r w:rsidRPr="006D6211">
              <w:rPr>
                <w:rFonts w:ascii="Arial" w:hAnsi="Arial" w:cs="Arial"/>
                <w:i/>
                <w:iCs/>
              </w:rPr>
              <w:t>Feedback durch Lehrende</w:t>
            </w:r>
          </w:p>
        </w:tc>
      </w:tr>
    </w:tbl>
    <w:p w14:paraId="07C22B47" w14:textId="057F300C" w:rsidR="000C5928" w:rsidRPr="0021719B" w:rsidRDefault="00A46DA5" w:rsidP="006A6666">
      <w:pPr>
        <w:pStyle w:val="Aufzhlungszeichen"/>
        <w:spacing w:before="120"/>
        <w:rPr>
          <w:sz w:val="24"/>
        </w:rPr>
      </w:pPr>
      <w:r w:rsidRPr="0021719B">
        <w:rPr>
          <w:sz w:val="24"/>
        </w:rPr>
        <w:t>Z</w:t>
      </w:r>
      <w:r w:rsidR="006D6211" w:rsidRPr="0021719B">
        <w:rPr>
          <w:sz w:val="24"/>
        </w:rPr>
        <w:t>u 1.</w:t>
      </w:r>
      <w:r w:rsidRPr="0021719B">
        <w:rPr>
          <w:sz w:val="24"/>
        </w:rPr>
        <w:t>)</w:t>
      </w:r>
      <w:r w:rsidR="006D6211" w:rsidRPr="0021719B">
        <w:rPr>
          <w:sz w:val="24"/>
        </w:rPr>
        <w:t xml:space="preserve"> </w:t>
      </w:r>
      <w:r w:rsidRPr="0021719B">
        <w:rPr>
          <w:sz w:val="24"/>
        </w:rPr>
        <w:t xml:space="preserve">In diesem Planungsbereich ist es wichtig, die </w:t>
      </w:r>
      <w:r w:rsidR="000C5928" w:rsidRPr="0021719B">
        <w:rPr>
          <w:sz w:val="24"/>
        </w:rPr>
        <w:t xml:space="preserve">Eigenverantwortlichkeit </w:t>
      </w:r>
      <w:r w:rsidRPr="0021719B">
        <w:rPr>
          <w:sz w:val="24"/>
        </w:rPr>
        <w:t>des</w:t>
      </w:r>
      <w:r w:rsidR="00EF585B">
        <w:rPr>
          <w:sz w:val="24"/>
        </w:rPr>
        <w:t>/der</w:t>
      </w:r>
      <w:r w:rsidRPr="0021719B">
        <w:rPr>
          <w:sz w:val="24"/>
        </w:rPr>
        <w:t xml:space="preserve"> Studierenden gezielt durch geeignete Maßnahmen wie Portfolios, Lerntagebücher, projektartiges Arbeiten etc. zu fördern und </w:t>
      </w:r>
      <w:r w:rsidR="00EF585B">
        <w:rPr>
          <w:sz w:val="24"/>
        </w:rPr>
        <w:t xml:space="preserve">engmaschige </w:t>
      </w:r>
      <w:r w:rsidRPr="0021719B">
        <w:rPr>
          <w:sz w:val="24"/>
        </w:rPr>
        <w:t>Kontrolle</w:t>
      </w:r>
      <w:r w:rsidR="003C00E3">
        <w:rPr>
          <w:sz w:val="24"/>
        </w:rPr>
        <w:t>, z. B.</w:t>
      </w:r>
      <w:r w:rsidRPr="0021719B">
        <w:rPr>
          <w:sz w:val="24"/>
        </w:rPr>
        <w:t xml:space="preserve"> durch Taktung von Lernprozessen nach bisherigem Stundenplan, häufige Durchführung von kleinschrittigen Übungen etc.</w:t>
      </w:r>
      <w:r w:rsidR="003C00E3">
        <w:rPr>
          <w:sz w:val="24"/>
        </w:rPr>
        <w:t>,</w:t>
      </w:r>
      <w:r w:rsidRPr="0021719B">
        <w:rPr>
          <w:sz w:val="24"/>
        </w:rPr>
        <w:t xml:space="preserve"> eher zu reduzieren.</w:t>
      </w:r>
      <w:r w:rsidR="003C00E3">
        <w:rPr>
          <w:sz w:val="24"/>
        </w:rPr>
        <w:t xml:space="preserve"> </w:t>
      </w:r>
      <w:r w:rsidRPr="0021719B">
        <w:rPr>
          <w:sz w:val="24"/>
        </w:rPr>
        <w:t>Die Lehrkraft muss sich damit abfinden</w:t>
      </w:r>
      <w:r w:rsidR="000C5928" w:rsidRPr="0021719B">
        <w:rPr>
          <w:sz w:val="24"/>
        </w:rPr>
        <w:t xml:space="preserve">, </w:t>
      </w:r>
      <w:r w:rsidRPr="0021719B">
        <w:rPr>
          <w:sz w:val="24"/>
        </w:rPr>
        <w:t xml:space="preserve">einen scheinbaren </w:t>
      </w:r>
      <w:r w:rsidR="000C5928" w:rsidRPr="0021719B">
        <w:rPr>
          <w:sz w:val="24"/>
        </w:rPr>
        <w:t>„Kontrollverlust“ zu akzeptieren.</w:t>
      </w:r>
    </w:p>
    <w:p w14:paraId="2F2DBC0F" w14:textId="71B5070A" w:rsidR="00A46DA5" w:rsidRPr="0021719B" w:rsidRDefault="00A46DA5" w:rsidP="006A6666">
      <w:pPr>
        <w:pStyle w:val="Aufzhlungszeichen"/>
        <w:rPr>
          <w:sz w:val="24"/>
        </w:rPr>
      </w:pPr>
      <w:r w:rsidRPr="0021719B">
        <w:rPr>
          <w:sz w:val="24"/>
        </w:rPr>
        <w:t xml:space="preserve">Zu 2.) Auch aus Gründen der Bildungsgerechtigkeit gilt der Grundsatz, auf einfache technische Lösungen zu setzen, die den Lernerfolg nicht einseitig an die Verfügbarkeit digitaler Technik knüpfen. Je besser die </w:t>
      </w:r>
      <w:r w:rsidR="006A6666" w:rsidRPr="0021719B">
        <w:rPr>
          <w:sz w:val="24"/>
        </w:rPr>
        <w:t>Studierenden</w:t>
      </w:r>
      <w:r w:rsidRPr="0021719B">
        <w:rPr>
          <w:sz w:val="24"/>
        </w:rPr>
        <w:t xml:space="preserve"> ausgestattet und </w:t>
      </w:r>
      <w:r w:rsidR="00CB07E8">
        <w:rPr>
          <w:sz w:val="24"/>
        </w:rPr>
        <w:t xml:space="preserve">im Umgang mit digitalen Medien </w:t>
      </w:r>
      <w:r w:rsidRPr="0021719B">
        <w:rPr>
          <w:sz w:val="24"/>
        </w:rPr>
        <w:t xml:space="preserve">trainiert sind, desto komplexer kann das digitale Lernumfeld werden. </w:t>
      </w:r>
      <w:r w:rsidR="006A6666" w:rsidRPr="0021719B">
        <w:rPr>
          <w:sz w:val="24"/>
        </w:rPr>
        <w:t xml:space="preserve">Mit den </w:t>
      </w:r>
      <w:r w:rsidRPr="0021719B">
        <w:rPr>
          <w:sz w:val="24"/>
        </w:rPr>
        <w:t xml:space="preserve">Bibliotheken von Abi-online </w:t>
      </w:r>
      <w:r w:rsidR="006A6666" w:rsidRPr="0021719B">
        <w:rPr>
          <w:sz w:val="24"/>
        </w:rPr>
        <w:t>stehen</w:t>
      </w:r>
      <w:r w:rsidRPr="0021719B">
        <w:rPr>
          <w:sz w:val="24"/>
        </w:rPr>
        <w:t xml:space="preserve"> Lerneinheiten </w:t>
      </w:r>
      <w:r w:rsidR="006A6666" w:rsidRPr="0021719B">
        <w:rPr>
          <w:sz w:val="24"/>
        </w:rPr>
        <w:t>zur Verfügung, die ein hohes Maß an Komplexität bieten.</w:t>
      </w:r>
    </w:p>
    <w:p w14:paraId="630C2E39" w14:textId="3C8F530D" w:rsidR="006A6666" w:rsidRPr="0021719B" w:rsidRDefault="006A6666" w:rsidP="006A6666">
      <w:pPr>
        <w:pStyle w:val="Aufzhlungszeichen"/>
        <w:rPr>
          <w:sz w:val="24"/>
        </w:rPr>
      </w:pPr>
      <w:r w:rsidRPr="0021719B">
        <w:rPr>
          <w:sz w:val="24"/>
        </w:rPr>
        <w:t xml:space="preserve">Zu 3.) Es empfiehlt sich, in der </w:t>
      </w:r>
      <w:r w:rsidR="00CB3DD2" w:rsidRPr="0021719B">
        <w:rPr>
          <w:sz w:val="24"/>
        </w:rPr>
        <w:t>Gestaltung</w:t>
      </w:r>
      <w:r w:rsidRPr="0021719B">
        <w:rPr>
          <w:sz w:val="24"/>
        </w:rPr>
        <w:t xml:space="preserve"> von Kommun</w:t>
      </w:r>
      <w:r w:rsidR="00CB3DD2" w:rsidRPr="0021719B">
        <w:rPr>
          <w:sz w:val="24"/>
        </w:rPr>
        <w:t>i</w:t>
      </w:r>
      <w:r w:rsidRPr="0021719B">
        <w:rPr>
          <w:sz w:val="24"/>
        </w:rPr>
        <w:t xml:space="preserve">kationsprozessen der asynchronen Form einen größeren Raum zu geben als der synchronen. Die synchrone Form ist dabei zeitlich in geringerem Umfang zu halten, sie sollte aber </w:t>
      </w:r>
      <w:r w:rsidR="00CB3DD2" w:rsidRPr="0021719B">
        <w:rPr>
          <w:sz w:val="24"/>
        </w:rPr>
        <w:t>ritualisiert</w:t>
      </w:r>
      <w:r w:rsidRPr="0021719B">
        <w:rPr>
          <w:sz w:val="24"/>
        </w:rPr>
        <w:t xml:space="preserve"> werden, da </w:t>
      </w:r>
      <w:r w:rsidR="00CB3DD2" w:rsidRPr="0021719B">
        <w:rPr>
          <w:sz w:val="24"/>
        </w:rPr>
        <w:t>ohne sie keine Pflege der</w:t>
      </w:r>
      <w:r w:rsidRPr="0021719B">
        <w:rPr>
          <w:sz w:val="24"/>
        </w:rPr>
        <w:t xml:space="preserve"> Beziehungsarbeit </w:t>
      </w:r>
      <w:r w:rsidR="00CB3DD2" w:rsidRPr="0021719B">
        <w:rPr>
          <w:sz w:val="24"/>
        </w:rPr>
        <w:t>möglich ist</w:t>
      </w:r>
      <w:r w:rsidRPr="0021719B">
        <w:rPr>
          <w:sz w:val="24"/>
        </w:rPr>
        <w:t xml:space="preserve">. </w:t>
      </w:r>
      <w:r w:rsidR="00CB3DD2" w:rsidRPr="0021719B">
        <w:rPr>
          <w:sz w:val="24"/>
        </w:rPr>
        <w:t>Sie ist zudem</w:t>
      </w:r>
      <w:r w:rsidRPr="0021719B">
        <w:rPr>
          <w:sz w:val="24"/>
        </w:rPr>
        <w:t xml:space="preserve"> unerlässlich, wenn es um Leistungsbeurteilu</w:t>
      </w:r>
      <w:r w:rsidR="00CB3DD2" w:rsidRPr="0021719B">
        <w:rPr>
          <w:sz w:val="24"/>
        </w:rPr>
        <w:t>n</w:t>
      </w:r>
      <w:r w:rsidRPr="0021719B">
        <w:rPr>
          <w:sz w:val="24"/>
        </w:rPr>
        <w:t xml:space="preserve">g geht. </w:t>
      </w:r>
    </w:p>
    <w:p w14:paraId="21E42877" w14:textId="76FB54E2" w:rsidR="00B65247" w:rsidRPr="0021719B" w:rsidRDefault="006A6666" w:rsidP="005962E5">
      <w:pPr>
        <w:pStyle w:val="Aufzhlungszeichen"/>
        <w:rPr>
          <w:sz w:val="24"/>
        </w:rPr>
      </w:pPr>
      <w:r w:rsidRPr="0021719B">
        <w:rPr>
          <w:sz w:val="24"/>
        </w:rPr>
        <w:t>Zu 4.)</w:t>
      </w:r>
      <w:r w:rsidR="005962E5" w:rsidRPr="0021719B">
        <w:rPr>
          <w:sz w:val="24"/>
        </w:rPr>
        <w:t xml:space="preserve"> Das besondere Potential des Distanzlernens liegt darin, </w:t>
      </w:r>
      <w:r w:rsidR="00B65247" w:rsidRPr="0021719B">
        <w:rPr>
          <w:sz w:val="24"/>
        </w:rPr>
        <w:t xml:space="preserve">Kreativität, </w:t>
      </w:r>
      <w:r w:rsidR="005962E5" w:rsidRPr="0021719B">
        <w:rPr>
          <w:sz w:val="24"/>
        </w:rPr>
        <w:t>Eigenständig</w:t>
      </w:r>
      <w:r w:rsidR="00B65247" w:rsidRPr="0021719B">
        <w:rPr>
          <w:sz w:val="24"/>
        </w:rPr>
        <w:t>keit und</w:t>
      </w:r>
      <w:r w:rsidR="005962E5" w:rsidRPr="0021719B">
        <w:rPr>
          <w:sz w:val="24"/>
        </w:rPr>
        <w:t xml:space="preserve"> Selbst</w:t>
      </w:r>
      <w:r w:rsidR="00B65247" w:rsidRPr="0021719B">
        <w:rPr>
          <w:sz w:val="24"/>
        </w:rPr>
        <w:t>organisation der Studierenden zu fördern, indem sie komplexe Lernaufgaben lösen und dabei projektartig arbeiten. Parallel dazu bekommen die Studierenden in Einführungs- und Übungsphasen Aufgaben gestellt, die in der Art weniger komplex und von geringerem Umfang sind. Auf diese Weise können didaktische Prinzipien des Unterrichts einerseits fortgeführt, andererseits an die Erfordernisse des Distanzlernens angepasst werden.</w:t>
      </w:r>
    </w:p>
    <w:p w14:paraId="184DCBB2" w14:textId="25E0E543" w:rsidR="0021719B" w:rsidRPr="0021719B" w:rsidRDefault="006A6666" w:rsidP="0021719B">
      <w:pPr>
        <w:pStyle w:val="Aufzhlungszeichen"/>
        <w:rPr>
          <w:sz w:val="24"/>
        </w:rPr>
      </w:pPr>
      <w:r w:rsidRPr="0021719B">
        <w:rPr>
          <w:sz w:val="24"/>
        </w:rPr>
        <w:lastRenderedPageBreak/>
        <w:t>Zu 5.)</w:t>
      </w:r>
      <w:r w:rsidR="00B65247" w:rsidRPr="0021719B">
        <w:rPr>
          <w:sz w:val="24"/>
        </w:rPr>
        <w:t xml:space="preserve"> In de</w:t>
      </w:r>
      <w:r w:rsidR="00F621D3">
        <w:rPr>
          <w:sz w:val="24"/>
        </w:rPr>
        <w:t>n</w:t>
      </w:r>
      <w:r w:rsidR="00B65247" w:rsidRPr="0021719B">
        <w:rPr>
          <w:sz w:val="24"/>
        </w:rPr>
        <w:t xml:space="preserve"> Frage</w:t>
      </w:r>
      <w:r w:rsidR="00F621D3">
        <w:rPr>
          <w:sz w:val="24"/>
        </w:rPr>
        <w:t>n der Steuerung von Lernprozessen und</w:t>
      </w:r>
      <w:r w:rsidR="00B65247" w:rsidRPr="0021719B">
        <w:rPr>
          <w:sz w:val="24"/>
        </w:rPr>
        <w:t xml:space="preserve"> der Beurteilung von Leistungen aus dem Distanzlernen </w:t>
      </w:r>
      <w:r w:rsidR="0021719B" w:rsidRPr="0021719B">
        <w:rPr>
          <w:sz w:val="24"/>
        </w:rPr>
        <w:t xml:space="preserve">nimmt das Peerfeedback eine besondere Rolle ein. Das Setting der Aufgabenstellungen sollte die Möglichkeit eines gegenseitigen Feedbacks von Studierenden vorsehen. Dies kann z. B. über Foren oder Telefonkontakt geschehen. Das Feedback der Lehrkraft steht auf zwei Säulen. Einerseits unterstützen Musterlösungen, Skalen und Kommentare den Selbstlernprozess, andererseits kann in Video- oder Telefonkonferenzen auch beurteilungsrelevantes Feedback gegeben werden. </w:t>
      </w:r>
    </w:p>
    <w:p w14:paraId="334FF652" w14:textId="0E828ECF" w:rsidR="006A759C" w:rsidRPr="006D6211" w:rsidRDefault="009051B2" w:rsidP="009051B2">
      <w:pPr>
        <w:pStyle w:val="berschrift2"/>
      </w:pPr>
      <w:bookmarkStart w:id="10" w:name="_Toc58579788"/>
      <w:r w:rsidRPr="006D6211">
        <w:t>M</w:t>
      </w:r>
      <w:r w:rsidR="006A759C" w:rsidRPr="006D6211">
        <w:t>ögliche Szenarien der Einschränkung von Präsenzunterricht</w:t>
      </w:r>
      <w:bookmarkEnd w:id="10"/>
      <w:r w:rsidR="006A759C" w:rsidRPr="006D6211">
        <w:t xml:space="preserve"> </w:t>
      </w:r>
    </w:p>
    <w:p w14:paraId="1DA9727F" w14:textId="77777777" w:rsidR="006A759C" w:rsidRPr="006D6211" w:rsidRDefault="006A759C" w:rsidP="0010707A">
      <w:pPr>
        <w:pStyle w:val="StandardArial12"/>
      </w:pPr>
      <w:r w:rsidRPr="006D6211">
        <w:t xml:space="preserve">Sollten einzelne Studierende, </w:t>
      </w:r>
      <w:r w:rsidRPr="006D6211">
        <w:rPr>
          <w:lang w:eastAsia="de-DE"/>
        </w:rPr>
        <w:t xml:space="preserve">eine Klasse, ein Kurs oder eine Jahrgangsstufe aufgrund eines COVID-19-Kontakts </w:t>
      </w:r>
      <w:r w:rsidRPr="006D6211">
        <w:t xml:space="preserve">nicht am Präsenzunterricht teilnehmen können oder eine vollständige Schulschließung angeordnet </w:t>
      </w:r>
      <w:r w:rsidR="00CC66D7" w:rsidRPr="006D6211">
        <w:t>werden</w:t>
      </w:r>
      <w:r w:rsidRPr="006D6211">
        <w:t xml:space="preserve">, </w:t>
      </w:r>
      <w:r w:rsidR="00AB4D46" w:rsidRPr="006D6211">
        <w:t>greifen</w:t>
      </w:r>
      <w:r w:rsidRPr="006D6211">
        <w:t xml:space="preserve"> die </w:t>
      </w:r>
      <w:r w:rsidR="00AB4D46" w:rsidRPr="006D6211">
        <w:t>Mechanismen</w:t>
      </w:r>
      <w:r w:rsidRPr="006D6211">
        <w:t xml:space="preserve"> des im Folgenden </w:t>
      </w:r>
      <w:r w:rsidR="00AB4D46" w:rsidRPr="006D6211">
        <w:t>beschriebenen</w:t>
      </w:r>
      <w:r w:rsidRPr="006D6211">
        <w:t xml:space="preserve"> Verfahren situationsangemesse</w:t>
      </w:r>
      <w:r w:rsidR="00AB4D46" w:rsidRPr="006D6211">
        <w:t>n</w:t>
      </w:r>
      <w:r w:rsidRPr="006D6211">
        <w:t>.</w:t>
      </w:r>
    </w:p>
    <w:p w14:paraId="089A294A" w14:textId="029A68F1" w:rsidR="006A759C" w:rsidRPr="006D6211" w:rsidRDefault="00CC66D7" w:rsidP="0010707A">
      <w:pPr>
        <w:pStyle w:val="StandardArial12"/>
      </w:pPr>
      <w:r w:rsidRPr="006D6211">
        <w:t xml:space="preserve">Im abendgymnasialen Bereich </w:t>
      </w:r>
      <w:r w:rsidR="00BD49F1" w:rsidRPr="006D6211">
        <w:t xml:space="preserve">(vormittags und abends) </w:t>
      </w:r>
      <w:r w:rsidRPr="006D6211">
        <w:t xml:space="preserve">wird der Unterricht in der Regel </w:t>
      </w:r>
      <w:r w:rsidR="006A759C" w:rsidRPr="006D6211">
        <w:t xml:space="preserve">digital weitergeführt, </w:t>
      </w:r>
      <w:r w:rsidR="00200321" w:rsidRPr="006D6211">
        <w:t xml:space="preserve">im Abendrealschulbereich wird dieser </w:t>
      </w:r>
      <w:r w:rsidR="00F813CB" w:rsidRPr="006D6211">
        <w:t>nicht ohne</w:t>
      </w:r>
      <w:r w:rsidR="00200321" w:rsidRPr="006D6211">
        <w:t xml:space="preserve"> Papierform stattfinden</w:t>
      </w:r>
      <w:r w:rsidR="00F813CB" w:rsidRPr="006D6211">
        <w:t xml:space="preserve"> können</w:t>
      </w:r>
      <w:r w:rsidR="006A759C" w:rsidRPr="006D6211">
        <w:t>.</w:t>
      </w:r>
      <w:r w:rsidR="00BD49F1" w:rsidRPr="006D6211">
        <w:t xml:space="preserve"> Die Verfahrensweise ist kursspezifisch vom/ von der Fachlehrer*in festzulegen.</w:t>
      </w:r>
    </w:p>
    <w:p w14:paraId="1D2EA35F" w14:textId="3BDFCD06" w:rsidR="000D0979" w:rsidRPr="006D6211" w:rsidRDefault="000D0979" w:rsidP="009051B2">
      <w:pPr>
        <w:pStyle w:val="berschrift2"/>
      </w:pPr>
      <w:bookmarkStart w:id="11" w:name="_Toc58579789"/>
      <w:r w:rsidRPr="006D6211">
        <w:t>Vorbereitung des Distanzunterrichts</w:t>
      </w:r>
      <w:bookmarkEnd w:id="11"/>
      <w:r w:rsidRPr="006D6211">
        <w:t xml:space="preserve"> </w:t>
      </w:r>
    </w:p>
    <w:p w14:paraId="213E42CA" w14:textId="090E1E28" w:rsidR="000D0979" w:rsidRPr="006D6211" w:rsidRDefault="000D0979" w:rsidP="0010707A">
      <w:pPr>
        <w:pStyle w:val="StandardArial12"/>
      </w:pPr>
      <w:r w:rsidRPr="006D6211">
        <w:t xml:space="preserve">1. </w:t>
      </w:r>
      <w:r w:rsidR="00184370" w:rsidRPr="006D6211">
        <w:t xml:space="preserve">Erfassung wichtiger </w:t>
      </w:r>
      <w:r w:rsidR="00184370" w:rsidRPr="006D6211">
        <w:rPr>
          <w:b/>
          <w:bCs/>
          <w:i/>
          <w:iCs/>
        </w:rPr>
        <w:t>Kontaktdaten der Studierenden</w:t>
      </w:r>
      <w:r w:rsidR="00184370" w:rsidRPr="006D6211">
        <w:t xml:space="preserve"> (E-Mail-Adressen und Telefonnummern der Kursteilnehmer</w:t>
      </w:r>
      <w:r w:rsidR="00D17F94">
        <w:t>*innen</w:t>
      </w:r>
      <w:r w:rsidR="00184370" w:rsidRPr="006D6211">
        <w:t xml:space="preserve">) zu Anfang des Semesters durch die </w:t>
      </w:r>
      <w:r w:rsidRPr="006D6211">
        <w:t>Kursleitung</w:t>
      </w:r>
      <w:r w:rsidR="0018663F" w:rsidRPr="006D6211">
        <w:t>.</w:t>
      </w:r>
      <w:r w:rsidR="00794D8E">
        <w:t xml:space="preserve"> Langfristig ist die Nutzung von Schul-E-Mail-Adressen geplant. </w:t>
      </w:r>
    </w:p>
    <w:p w14:paraId="6C94F99A" w14:textId="71237516" w:rsidR="000D0979" w:rsidRPr="006D6211" w:rsidRDefault="000D0979" w:rsidP="0010707A">
      <w:pPr>
        <w:pStyle w:val="StandardArial12"/>
      </w:pPr>
      <w:r w:rsidRPr="006D6211">
        <w:t xml:space="preserve">2. </w:t>
      </w:r>
      <w:r w:rsidR="00184370" w:rsidRPr="006D6211">
        <w:t xml:space="preserve">Hinweis an die </w:t>
      </w:r>
      <w:r w:rsidRPr="006D6211">
        <w:t>Studierenden</w:t>
      </w:r>
      <w:r w:rsidR="00184370" w:rsidRPr="006D6211">
        <w:t xml:space="preserve"> auf die Bedeutung der </w:t>
      </w:r>
      <w:r w:rsidRPr="006D6211">
        <w:rPr>
          <w:b/>
          <w:bCs/>
          <w:i/>
          <w:iCs/>
        </w:rPr>
        <w:t>Homepage</w:t>
      </w:r>
      <w:r w:rsidRPr="006D6211">
        <w:t xml:space="preserve"> des Theodor-Schwann-Kollegs </w:t>
      </w:r>
      <w:r w:rsidR="00184370" w:rsidRPr="006D6211">
        <w:t xml:space="preserve">als </w:t>
      </w:r>
      <w:r w:rsidR="00777E25" w:rsidRPr="006D6211">
        <w:t xml:space="preserve">zentrale Anlaufstelle und </w:t>
      </w:r>
      <w:r w:rsidR="0018663F" w:rsidRPr="006D6211">
        <w:t>I</w:t>
      </w:r>
      <w:r w:rsidR="00777E25" w:rsidRPr="006D6211">
        <w:t>nformationsm</w:t>
      </w:r>
      <w:r w:rsidR="00184370" w:rsidRPr="006D6211">
        <w:t xml:space="preserve">edium </w:t>
      </w:r>
      <w:r w:rsidR="008436F8" w:rsidRPr="006D6211">
        <w:t>für Mitteilungen an die Studierenden</w:t>
      </w:r>
      <w:r w:rsidR="00200321" w:rsidRPr="006D6211">
        <w:t>,</w:t>
      </w:r>
      <w:r w:rsidR="0018663F" w:rsidRPr="006D6211">
        <w:t xml:space="preserve"> z. B. bei einem plötzlichen Lockdown.</w:t>
      </w:r>
    </w:p>
    <w:p w14:paraId="2A3867F5" w14:textId="537211D6" w:rsidR="000D0979" w:rsidRPr="006D6211" w:rsidRDefault="000D0979" w:rsidP="0010707A">
      <w:pPr>
        <w:pStyle w:val="StandardArial12"/>
      </w:pPr>
      <w:r w:rsidRPr="006D6211">
        <w:t xml:space="preserve">3. </w:t>
      </w:r>
      <w:r w:rsidR="00260774">
        <w:t xml:space="preserve">Die Lehrkräfte weisen </w:t>
      </w:r>
      <w:r w:rsidR="00260774" w:rsidRPr="00260774">
        <w:rPr>
          <w:bCs/>
          <w:iCs/>
        </w:rPr>
        <w:t>die</w:t>
      </w:r>
      <w:r w:rsidR="00184370" w:rsidRPr="006D6211">
        <w:t xml:space="preserve"> Studierenden in </w:t>
      </w:r>
      <w:r w:rsidRPr="006D6211">
        <w:t xml:space="preserve">den </w:t>
      </w:r>
      <w:r w:rsidR="00184370" w:rsidRPr="006D6211">
        <w:t xml:space="preserve">Umgang mit der </w:t>
      </w:r>
      <w:r w:rsidRPr="006D6211">
        <w:rPr>
          <w:b/>
          <w:bCs/>
          <w:i/>
          <w:iCs/>
        </w:rPr>
        <w:t>Logineo-Plattform</w:t>
      </w:r>
      <w:r w:rsidRPr="006D6211">
        <w:t xml:space="preserve"> </w:t>
      </w:r>
      <w:r w:rsidR="00260774">
        <w:t xml:space="preserve">ein und üben regelmäßig die wichtigen </w:t>
      </w:r>
      <w:r w:rsidR="000851BF" w:rsidRPr="006D6211">
        <w:t>Programmfunktionen</w:t>
      </w:r>
      <w:r w:rsidR="00260774">
        <w:t xml:space="preserve"> ein</w:t>
      </w:r>
      <w:r w:rsidRPr="006D6211">
        <w:t>.</w:t>
      </w:r>
    </w:p>
    <w:p w14:paraId="0AF818F8" w14:textId="0FC75978" w:rsidR="00BD49F1" w:rsidRPr="006D6211" w:rsidRDefault="001C01E6" w:rsidP="0010707A">
      <w:pPr>
        <w:pStyle w:val="StandardArial12"/>
      </w:pPr>
      <w:r w:rsidRPr="006D6211">
        <w:t xml:space="preserve">4. </w:t>
      </w:r>
      <w:r w:rsidR="00BD49F1" w:rsidRPr="006D6211">
        <w:t>Die F</w:t>
      </w:r>
      <w:r w:rsidR="00FD6E38" w:rsidRPr="006D6211">
        <w:t>a</w:t>
      </w:r>
      <w:r w:rsidR="00BD49F1" w:rsidRPr="006D6211">
        <w:t xml:space="preserve">chkonferenzen nehmen </w:t>
      </w:r>
      <w:r w:rsidR="00FD6E38" w:rsidRPr="006D6211">
        <w:rPr>
          <w:b/>
          <w:i/>
        </w:rPr>
        <w:t>fachmethodische</w:t>
      </w:r>
      <w:r w:rsidR="00FD6E38" w:rsidRPr="006D6211">
        <w:t xml:space="preserve"> </w:t>
      </w:r>
      <w:r w:rsidR="00FD6E38" w:rsidRPr="006D6211">
        <w:rPr>
          <w:b/>
          <w:i/>
        </w:rPr>
        <w:t>Konkretisierungen</w:t>
      </w:r>
      <w:r w:rsidR="00FD6E38" w:rsidRPr="006D6211">
        <w:t xml:space="preserve"> auf Basis der vorliegenden Rahmenbedingunge</w:t>
      </w:r>
      <w:r w:rsidR="006B7C42">
        <w:t>n</w:t>
      </w:r>
      <w:r w:rsidR="00FD6E38" w:rsidRPr="006D6211">
        <w:t xml:space="preserve"> vor.</w:t>
      </w:r>
    </w:p>
    <w:p w14:paraId="189B0AD9" w14:textId="59BF565D" w:rsidR="00BD49F1" w:rsidRPr="006D6211" w:rsidRDefault="00BD49F1" w:rsidP="0010707A">
      <w:pPr>
        <w:pStyle w:val="StandardArial12"/>
      </w:pPr>
      <w:r w:rsidRPr="006D6211">
        <w:t xml:space="preserve">5. </w:t>
      </w:r>
      <w:r w:rsidR="001C01E6" w:rsidRPr="006D6211">
        <w:t xml:space="preserve">Die Lehrkräfte üben die </w:t>
      </w:r>
      <w:r w:rsidR="001C01E6" w:rsidRPr="006D6211">
        <w:rPr>
          <w:b/>
          <w:i/>
        </w:rPr>
        <w:t>fachmethodischen</w:t>
      </w:r>
      <w:r w:rsidR="001C01E6" w:rsidRPr="006D6211">
        <w:t xml:space="preserve"> </w:t>
      </w:r>
      <w:r w:rsidR="001C01E6" w:rsidRPr="006D6211">
        <w:rPr>
          <w:b/>
          <w:i/>
        </w:rPr>
        <w:t>Besonderheiten</w:t>
      </w:r>
      <w:r w:rsidR="001C01E6" w:rsidRPr="006D6211">
        <w:t xml:space="preserve"> des Distanzlernens zeitnah und regelmäßig ein.</w:t>
      </w:r>
    </w:p>
    <w:p w14:paraId="50F8E1C4" w14:textId="342BFA6F" w:rsidR="00A0111B" w:rsidRPr="006D6211" w:rsidRDefault="00A0111B" w:rsidP="009051B2">
      <w:pPr>
        <w:pStyle w:val="berschrift2"/>
      </w:pPr>
      <w:bookmarkStart w:id="12" w:name="_Toc58579790"/>
      <w:r w:rsidRPr="006D6211">
        <w:t>Organisation des Distanzunterrichts</w:t>
      </w:r>
      <w:bookmarkEnd w:id="12"/>
      <w:r w:rsidRPr="006D6211">
        <w:t xml:space="preserve"> </w:t>
      </w:r>
    </w:p>
    <w:p w14:paraId="76FA0C25" w14:textId="77777777" w:rsidR="00BB6330" w:rsidRPr="006D6211" w:rsidRDefault="00BB6330" w:rsidP="00C57B8B">
      <w:pPr>
        <w:spacing w:after="120" w:line="240" w:lineRule="atLeast"/>
        <w:jc w:val="both"/>
        <w:rPr>
          <w:rFonts w:ascii="Arial" w:hAnsi="Arial" w:cs="Arial"/>
          <w:b/>
          <w:bCs/>
        </w:rPr>
      </w:pPr>
      <w:r w:rsidRPr="006D6211">
        <w:rPr>
          <w:rFonts w:ascii="Arial" w:hAnsi="Arial" w:cs="Arial"/>
          <w:b/>
          <w:bCs/>
        </w:rPr>
        <w:t>Kommunikationsweg</w:t>
      </w:r>
      <w:r w:rsidR="00215C78" w:rsidRPr="006D6211">
        <w:rPr>
          <w:rFonts w:ascii="Arial" w:hAnsi="Arial" w:cs="Arial"/>
          <w:b/>
          <w:bCs/>
        </w:rPr>
        <w:t>e</w:t>
      </w:r>
      <w:r w:rsidR="006C374C" w:rsidRPr="006D6211">
        <w:rPr>
          <w:rFonts w:ascii="Arial" w:hAnsi="Arial" w:cs="Arial"/>
          <w:b/>
          <w:bCs/>
        </w:rPr>
        <w:t xml:space="preserve"> und -zeiten</w:t>
      </w:r>
    </w:p>
    <w:p w14:paraId="71B0CF84" w14:textId="77777777" w:rsidR="00A62C5F" w:rsidRPr="006D6211" w:rsidRDefault="00A62C5F" w:rsidP="00C57B8B">
      <w:pPr>
        <w:spacing w:after="120" w:line="240" w:lineRule="atLeast"/>
        <w:jc w:val="both"/>
        <w:rPr>
          <w:rFonts w:ascii="Arial" w:hAnsi="Arial" w:cs="Arial"/>
          <w:u w:val="single"/>
        </w:rPr>
      </w:pPr>
      <w:r w:rsidRPr="006D6211">
        <w:rPr>
          <w:rFonts w:ascii="Arial" w:hAnsi="Arial" w:cs="Arial"/>
          <w:u w:val="single"/>
        </w:rPr>
        <w:t>Abendgymnasium</w:t>
      </w:r>
    </w:p>
    <w:p w14:paraId="2715E055" w14:textId="72C1B7A3" w:rsidR="00BB6330" w:rsidRPr="006D6211" w:rsidRDefault="00BB6330"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Als Medium für die Bereitstellung </w:t>
      </w:r>
      <w:r w:rsidR="008D0C9F" w:rsidRPr="006D6211">
        <w:rPr>
          <w:rFonts w:ascii="Arial" w:hAnsi="Arial" w:cs="Arial"/>
        </w:rPr>
        <w:t xml:space="preserve">von Lernmaterialien </w:t>
      </w:r>
      <w:r w:rsidRPr="006D6211">
        <w:rPr>
          <w:rFonts w:ascii="Arial" w:hAnsi="Arial" w:cs="Arial"/>
        </w:rPr>
        <w:t>wird d</w:t>
      </w:r>
      <w:r w:rsidR="00602A24" w:rsidRPr="006D6211">
        <w:rPr>
          <w:rFonts w:ascii="Arial" w:hAnsi="Arial" w:cs="Arial"/>
        </w:rPr>
        <w:t>as Lernmanagementsystem</w:t>
      </w:r>
      <w:r w:rsidRPr="006D6211">
        <w:rPr>
          <w:rFonts w:ascii="Arial" w:hAnsi="Arial" w:cs="Arial"/>
        </w:rPr>
        <w:t xml:space="preserve"> </w:t>
      </w:r>
      <w:r w:rsidRPr="006D6211">
        <w:rPr>
          <w:rFonts w:ascii="Arial" w:hAnsi="Arial" w:cs="Arial"/>
          <w:b/>
          <w:i/>
        </w:rPr>
        <w:t>Logineo</w:t>
      </w:r>
      <w:r w:rsidRPr="006D6211">
        <w:rPr>
          <w:rFonts w:ascii="Arial" w:hAnsi="Arial" w:cs="Arial"/>
        </w:rPr>
        <w:t xml:space="preserve"> </w:t>
      </w:r>
      <w:r w:rsidR="006E2E7B" w:rsidRPr="006D6211">
        <w:rPr>
          <w:rFonts w:ascii="Arial" w:hAnsi="Arial" w:cs="Arial"/>
          <w:b/>
          <w:bCs/>
          <w:i/>
          <w:iCs/>
        </w:rPr>
        <w:t>Orange</w:t>
      </w:r>
      <w:r w:rsidR="006E2E7B" w:rsidRPr="006D6211">
        <w:rPr>
          <w:rFonts w:ascii="Arial" w:hAnsi="Arial" w:cs="Arial"/>
        </w:rPr>
        <w:t xml:space="preserve"> </w:t>
      </w:r>
      <w:r w:rsidR="00602A24" w:rsidRPr="006D6211">
        <w:rPr>
          <w:rFonts w:ascii="Arial" w:hAnsi="Arial" w:cs="Arial"/>
        </w:rPr>
        <w:t xml:space="preserve">mit der integrierten </w:t>
      </w:r>
      <w:r w:rsidR="00602A24" w:rsidRPr="006D6211">
        <w:rPr>
          <w:rFonts w:ascii="Arial" w:hAnsi="Arial" w:cs="Arial"/>
          <w:bCs/>
          <w:iCs/>
        </w:rPr>
        <w:t>schulinternen</w:t>
      </w:r>
      <w:r w:rsidR="00602A24" w:rsidRPr="006D6211">
        <w:rPr>
          <w:rFonts w:ascii="Arial" w:hAnsi="Arial" w:cs="Arial"/>
          <w:b/>
          <w:i/>
        </w:rPr>
        <w:t xml:space="preserve"> </w:t>
      </w:r>
      <w:r w:rsidR="00602A24" w:rsidRPr="006D6211">
        <w:rPr>
          <w:rFonts w:ascii="Arial" w:hAnsi="Arial" w:cs="Arial"/>
          <w:bCs/>
          <w:iCs/>
        </w:rPr>
        <w:t>Lernplattform</w:t>
      </w:r>
      <w:r w:rsidR="00602A24" w:rsidRPr="006D6211">
        <w:rPr>
          <w:rFonts w:ascii="Arial" w:hAnsi="Arial" w:cs="Arial"/>
          <w:b/>
          <w:i/>
        </w:rPr>
        <w:t xml:space="preserve"> Moodle </w:t>
      </w:r>
      <w:r w:rsidRPr="006D6211">
        <w:rPr>
          <w:rFonts w:ascii="Arial" w:hAnsi="Arial" w:cs="Arial"/>
        </w:rPr>
        <w:t xml:space="preserve">genutzt. </w:t>
      </w:r>
    </w:p>
    <w:p w14:paraId="0D4BED95" w14:textId="3B745BB3" w:rsidR="00907E23" w:rsidRPr="006D6211" w:rsidRDefault="00907E23"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Als Videokonferenztool </w:t>
      </w:r>
      <w:r w:rsidR="009051B2" w:rsidRPr="006D6211">
        <w:rPr>
          <w:rFonts w:ascii="Arial" w:hAnsi="Arial" w:cs="Arial"/>
        </w:rPr>
        <w:t>kommt</w:t>
      </w:r>
      <w:r w:rsidRPr="006D6211">
        <w:rPr>
          <w:rFonts w:ascii="Arial" w:hAnsi="Arial" w:cs="Arial"/>
        </w:rPr>
        <w:t xml:space="preserve"> </w:t>
      </w:r>
      <w:r w:rsidRPr="006D6211">
        <w:rPr>
          <w:rFonts w:ascii="Arial" w:hAnsi="Arial" w:cs="Arial"/>
          <w:b/>
          <w:i/>
        </w:rPr>
        <w:t>BigBlueButton</w:t>
      </w:r>
      <w:r w:rsidRPr="006D6211">
        <w:rPr>
          <w:rFonts w:ascii="Arial" w:hAnsi="Arial" w:cs="Arial"/>
        </w:rPr>
        <w:t xml:space="preserve"> </w:t>
      </w:r>
      <w:r w:rsidR="009051B2" w:rsidRPr="006D6211">
        <w:rPr>
          <w:rFonts w:ascii="Arial" w:hAnsi="Arial" w:cs="Arial"/>
        </w:rPr>
        <w:t>zum Einsatz</w:t>
      </w:r>
      <w:r w:rsidRPr="006D6211">
        <w:rPr>
          <w:rFonts w:ascii="Arial" w:hAnsi="Arial" w:cs="Arial"/>
        </w:rPr>
        <w:t>.</w:t>
      </w:r>
      <w:r w:rsidR="00B51245" w:rsidRPr="006D6211">
        <w:rPr>
          <w:rFonts w:ascii="Arial" w:hAnsi="Arial" w:cs="Arial"/>
        </w:rPr>
        <w:t xml:space="preserve"> </w:t>
      </w:r>
    </w:p>
    <w:p w14:paraId="34E6124B" w14:textId="77777777" w:rsidR="00A62C5F" w:rsidRPr="006D6211" w:rsidRDefault="00A62C5F" w:rsidP="00C57B8B">
      <w:pPr>
        <w:spacing w:after="120" w:line="240" w:lineRule="atLeast"/>
        <w:jc w:val="both"/>
        <w:rPr>
          <w:rFonts w:ascii="Arial" w:hAnsi="Arial" w:cs="Arial"/>
          <w:u w:val="single"/>
        </w:rPr>
      </w:pPr>
      <w:r w:rsidRPr="006D6211">
        <w:rPr>
          <w:rFonts w:ascii="Arial" w:hAnsi="Arial" w:cs="Arial"/>
          <w:u w:val="single"/>
        </w:rPr>
        <w:t>Abendrealschule</w:t>
      </w:r>
    </w:p>
    <w:p w14:paraId="7958A4AE" w14:textId="181BBA96" w:rsidR="00A62C5F" w:rsidRPr="006D6211" w:rsidRDefault="006E2E7B"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Abendr</w:t>
      </w:r>
      <w:r w:rsidR="00A62C5F" w:rsidRPr="006D6211">
        <w:rPr>
          <w:rFonts w:ascii="Arial" w:hAnsi="Arial" w:cs="Arial"/>
        </w:rPr>
        <w:t>ealschüler</w:t>
      </w:r>
      <w:r w:rsidRPr="006D6211">
        <w:rPr>
          <w:rFonts w:ascii="Arial" w:hAnsi="Arial" w:cs="Arial"/>
        </w:rPr>
        <w:t>*innen erhalten ihre Aufgaben</w:t>
      </w:r>
      <w:r w:rsidR="00573BFD" w:rsidRPr="006D6211">
        <w:rPr>
          <w:rFonts w:ascii="Arial" w:hAnsi="Arial" w:cs="Arial"/>
        </w:rPr>
        <w:t xml:space="preserve"> </w:t>
      </w:r>
      <w:r w:rsidR="007E6A72" w:rsidRPr="006D6211">
        <w:rPr>
          <w:rFonts w:ascii="Arial" w:hAnsi="Arial" w:cs="Arial"/>
        </w:rPr>
        <w:t>im Allgemeinen</w:t>
      </w:r>
      <w:r w:rsidRPr="006D6211">
        <w:rPr>
          <w:rFonts w:ascii="Arial" w:hAnsi="Arial" w:cs="Arial"/>
        </w:rPr>
        <w:t xml:space="preserve"> in </w:t>
      </w:r>
      <w:r w:rsidRPr="006D6211">
        <w:rPr>
          <w:rFonts w:ascii="Arial" w:hAnsi="Arial" w:cs="Arial"/>
          <w:b/>
          <w:bCs/>
          <w:i/>
          <w:iCs/>
        </w:rPr>
        <w:t>Papierform</w:t>
      </w:r>
      <w:r w:rsidRPr="006D6211">
        <w:rPr>
          <w:rFonts w:ascii="Arial" w:hAnsi="Arial" w:cs="Arial"/>
        </w:rPr>
        <w:t xml:space="preserve"> (Abholung in der Schule oder in Ausnahmefällen </w:t>
      </w:r>
      <w:r w:rsidR="006C374C" w:rsidRPr="006D6211">
        <w:rPr>
          <w:rFonts w:ascii="Arial" w:hAnsi="Arial" w:cs="Arial"/>
        </w:rPr>
        <w:t xml:space="preserve">durch </w:t>
      </w:r>
      <w:r w:rsidR="002D5568" w:rsidRPr="006D6211">
        <w:rPr>
          <w:rFonts w:ascii="Arial" w:hAnsi="Arial" w:cs="Arial"/>
        </w:rPr>
        <w:t xml:space="preserve">Zusendung per Post). </w:t>
      </w:r>
      <w:r w:rsidR="009051B2" w:rsidRPr="006D6211">
        <w:rPr>
          <w:rFonts w:ascii="Arial" w:hAnsi="Arial" w:cs="Arial"/>
        </w:rPr>
        <w:t>Die</w:t>
      </w:r>
      <w:r w:rsidR="002D5568" w:rsidRPr="006D6211">
        <w:rPr>
          <w:rFonts w:ascii="Arial" w:hAnsi="Arial" w:cs="Arial"/>
        </w:rPr>
        <w:t xml:space="preserve"> </w:t>
      </w:r>
      <w:r w:rsidR="002D5568" w:rsidRPr="006D6211">
        <w:rPr>
          <w:rFonts w:ascii="Arial" w:hAnsi="Arial" w:cs="Arial"/>
          <w:b/>
          <w:bCs/>
          <w:i/>
          <w:iCs/>
        </w:rPr>
        <w:t>Logineo-Plattform</w:t>
      </w:r>
      <w:r w:rsidR="009051B2" w:rsidRPr="006D6211">
        <w:rPr>
          <w:rFonts w:ascii="Arial" w:hAnsi="Arial" w:cs="Arial"/>
          <w:b/>
          <w:bCs/>
          <w:i/>
          <w:iCs/>
        </w:rPr>
        <w:t xml:space="preserve"> </w:t>
      </w:r>
      <w:r w:rsidR="009051B2" w:rsidRPr="006D6211">
        <w:rPr>
          <w:rFonts w:ascii="Arial" w:hAnsi="Arial" w:cs="Arial"/>
        </w:rPr>
        <w:t>wird in Absprache mit den Studier</w:t>
      </w:r>
      <w:r w:rsidR="00185576" w:rsidRPr="006D6211">
        <w:rPr>
          <w:rFonts w:ascii="Arial" w:hAnsi="Arial" w:cs="Arial"/>
        </w:rPr>
        <w:t>e</w:t>
      </w:r>
      <w:r w:rsidR="009051B2" w:rsidRPr="006D6211">
        <w:rPr>
          <w:rFonts w:ascii="Arial" w:hAnsi="Arial" w:cs="Arial"/>
        </w:rPr>
        <w:t>nden soweit genutzt, wie es möglich ist.</w:t>
      </w:r>
    </w:p>
    <w:p w14:paraId="58B29475" w14:textId="77777777" w:rsidR="006C374C" w:rsidRPr="006D6211" w:rsidRDefault="006C374C" w:rsidP="006C374C">
      <w:pPr>
        <w:spacing w:after="120" w:line="240" w:lineRule="atLeast"/>
        <w:jc w:val="both"/>
        <w:rPr>
          <w:rFonts w:ascii="Arial" w:hAnsi="Arial" w:cs="Arial"/>
          <w:u w:val="single"/>
        </w:rPr>
      </w:pPr>
      <w:r w:rsidRPr="006D6211">
        <w:rPr>
          <w:rFonts w:ascii="Arial" w:hAnsi="Arial" w:cs="Arial"/>
          <w:u w:val="single"/>
        </w:rPr>
        <w:t>Abendgymnasium und Abendrealschule</w:t>
      </w:r>
    </w:p>
    <w:p w14:paraId="55F6200C" w14:textId="5C8CA321" w:rsidR="006C374C" w:rsidRPr="006D6211" w:rsidRDefault="006C374C"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Die Lehrkräfte richten </w:t>
      </w:r>
      <w:r w:rsidRPr="006D6211">
        <w:rPr>
          <w:rFonts w:ascii="Arial" w:hAnsi="Arial" w:cs="Arial"/>
          <w:b/>
          <w:bCs/>
          <w:i/>
          <w:iCs/>
        </w:rPr>
        <w:t>Online-Sprechzeiten</w:t>
      </w:r>
      <w:r w:rsidRPr="006D6211">
        <w:rPr>
          <w:rFonts w:ascii="Arial" w:hAnsi="Arial" w:cs="Arial"/>
        </w:rPr>
        <w:t xml:space="preserve"> ein, die auf einem Plan vermerkt werden</w:t>
      </w:r>
      <w:r w:rsidR="007E6A72" w:rsidRPr="006D6211">
        <w:rPr>
          <w:rFonts w:ascii="Arial" w:hAnsi="Arial" w:cs="Arial"/>
        </w:rPr>
        <w:t xml:space="preserve"> und</w:t>
      </w:r>
      <w:r w:rsidRPr="006D6211">
        <w:rPr>
          <w:rFonts w:ascii="Arial" w:hAnsi="Arial" w:cs="Arial"/>
        </w:rPr>
        <w:t xml:space="preserve"> zu denen sie </w:t>
      </w:r>
      <w:r w:rsidR="007D2215" w:rsidRPr="006D6211">
        <w:rPr>
          <w:rFonts w:ascii="Arial" w:hAnsi="Arial" w:cs="Arial"/>
        </w:rPr>
        <w:t xml:space="preserve">den Studierenden in den Klassen und Kursen </w:t>
      </w:r>
      <w:r w:rsidRPr="006D6211">
        <w:rPr>
          <w:rFonts w:ascii="Arial" w:hAnsi="Arial" w:cs="Arial"/>
        </w:rPr>
        <w:t xml:space="preserve">für Nachfragen und </w:t>
      </w:r>
      <w:r w:rsidRPr="006D6211">
        <w:rPr>
          <w:rFonts w:ascii="Arial" w:hAnsi="Arial" w:cs="Arial"/>
        </w:rPr>
        <w:lastRenderedPageBreak/>
        <w:t xml:space="preserve">Hilfestellungen zur Verfügung stehen. </w:t>
      </w:r>
      <w:r w:rsidR="002C487A">
        <w:rPr>
          <w:rFonts w:ascii="Arial" w:hAnsi="Arial" w:cs="Arial"/>
        </w:rPr>
        <w:t xml:space="preserve">Umfang und Häufigkeit richten sich nach dem Rahmen der Wochenarbeitszeit der jeweiligen Lehrkraft. </w:t>
      </w:r>
    </w:p>
    <w:p w14:paraId="5E385A81" w14:textId="77777777" w:rsidR="00A02868" w:rsidRPr="006D6211" w:rsidRDefault="00984047" w:rsidP="00C57B8B">
      <w:pPr>
        <w:spacing w:after="120" w:line="240" w:lineRule="atLeast"/>
        <w:jc w:val="both"/>
        <w:rPr>
          <w:rFonts w:ascii="Arial" w:hAnsi="Arial" w:cs="Arial"/>
          <w:b/>
          <w:bCs/>
        </w:rPr>
      </w:pPr>
      <w:r w:rsidRPr="006D6211">
        <w:rPr>
          <w:rFonts w:ascii="Arial" w:hAnsi="Arial" w:cs="Arial"/>
          <w:b/>
          <w:bCs/>
        </w:rPr>
        <w:t xml:space="preserve">Digitale </w:t>
      </w:r>
      <w:r w:rsidR="00A02868" w:rsidRPr="006D6211">
        <w:rPr>
          <w:rFonts w:ascii="Arial" w:hAnsi="Arial" w:cs="Arial"/>
          <w:b/>
          <w:bCs/>
        </w:rPr>
        <w:t>Dokument</w:t>
      </w:r>
      <w:r w:rsidR="006C374C" w:rsidRPr="006D6211">
        <w:rPr>
          <w:rFonts w:ascii="Arial" w:hAnsi="Arial" w:cs="Arial"/>
          <w:b/>
          <w:bCs/>
        </w:rPr>
        <w:t>en</w:t>
      </w:r>
      <w:r w:rsidR="00A02868" w:rsidRPr="006D6211">
        <w:rPr>
          <w:rFonts w:ascii="Arial" w:hAnsi="Arial" w:cs="Arial"/>
          <w:b/>
          <w:bCs/>
        </w:rPr>
        <w:t>formate</w:t>
      </w:r>
    </w:p>
    <w:p w14:paraId="32F4E127" w14:textId="7B0AB3AF" w:rsidR="00A02868" w:rsidRPr="006D6211" w:rsidRDefault="00A02868"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b/>
          <w:bCs/>
          <w:i/>
          <w:iCs/>
        </w:rPr>
        <w:t>Einheitlichkeit</w:t>
      </w:r>
      <w:r w:rsidRPr="006D6211">
        <w:rPr>
          <w:rFonts w:ascii="Arial" w:hAnsi="Arial" w:cs="Arial"/>
        </w:rPr>
        <w:t xml:space="preserve"> der Formate ist anzustreben (</w:t>
      </w:r>
      <w:r w:rsidR="003B3C58" w:rsidRPr="006D6211">
        <w:rPr>
          <w:rFonts w:ascii="Arial" w:hAnsi="Arial" w:cs="Arial"/>
        </w:rPr>
        <w:t>z. B.</w:t>
      </w:r>
      <w:r w:rsidRPr="006D6211">
        <w:rPr>
          <w:rFonts w:ascii="Arial" w:hAnsi="Arial" w:cs="Arial"/>
        </w:rPr>
        <w:t xml:space="preserve"> PDF oder Open Source-Formate zur direkten Bearbeitung in den Dokumenten)</w:t>
      </w:r>
      <w:r w:rsidR="00206585">
        <w:rPr>
          <w:rFonts w:ascii="Arial" w:hAnsi="Arial" w:cs="Arial"/>
        </w:rPr>
        <w:t>, um sicherzustellen, dass die vorgesehenen Aufgaben von den Studierenden ohne technische Schwierigke</w:t>
      </w:r>
      <w:r w:rsidR="006B7C42">
        <w:rPr>
          <w:rFonts w:ascii="Arial" w:hAnsi="Arial" w:cs="Arial"/>
        </w:rPr>
        <w:t>i</w:t>
      </w:r>
      <w:r w:rsidR="00206585">
        <w:rPr>
          <w:rFonts w:ascii="Arial" w:hAnsi="Arial" w:cs="Arial"/>
        </w:rPr>
        <w:t>ten bearbeitet werden können und die Lehrkraft keine unnötigen Zeitverluste durch Konvertieren oder mehrfaches Versenden von Mails gleichen Inhalts erleidet.</w:t>
      </w:r>
      <w:r w:rsidRPr="006D6211">
        <w:rPr>
          <w:rFonts w:ascii="Arial" w:hAnsi="Arial" w:cs="Arial"/>
        </w:rPr>
        <w:t xml:space="preserve"> </w:t>
      </w:r>
    </w:p>
    <w:p w14:paraId="61F0598B" w14:textId="77777777" w:rsidR="00BB6330" w:rsidRPr="006D6211" w:rsidRDefault="00BB6330" w:rsidP="00C57B8B">
      <w:pPr>
        <w:spacing w:after="120" w:line="240" w:lineRule="atLeast"/>
        <w:jc w:val="both"/>
        <w:rPr>
          <w:rFonts w:ascii="Arial" w:hAnsi="Arial" w:cs="Arial"/>
          <w:b/>
          <w:bCs/>
        </w:rPr>
      </w:pPr>
      <w:r w:rsidRPr="006D6211">
        <w:rPr>
          <w:rFonts w:ascii="Arial" w:hAnsi="Arial" w:cs="Arial"/>
          <w:b/>
          <w:bCs/>
        </w:rPr>
        <w:t xml:space="preserve">Art und Umfang der Aufgabenstellungen </w:t>
      </w:r>
    </w:p>
    <w:p w14:paraId="5CA82068" w14:textId="6FA65A2C" w:rsidR="00A0111B" w:rsidRPr="006D6211" w:rsidRDefault="00BB6330"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Die Studierenden erhalten von den Lehrkräften </w:t>
      </w:r>
      <w:r w:rsidR="00A0111B" w:rsidRPr="006D6211">
        <w:rPr>
          <w:rFonts w:ascii="Arial" w:hAnsi="Arial" w:cs="Arial"/>
          <w:b/>
          <w:i/>
        </w:rPr>
        <w:t>Arbeitspl</w:t>
      </w:r>
      <w:r w:rsidRPr="006D6211">
        <w:rPr>
          <w:rFonts w:ascii="Arial" w:hAnsi="Arial" w:cs="Arial"/>
          <w:b/>
          <w:i/>
        </w:rPr>
        <w:t>ä</w:t>
      </w:r>
      <w:r w:rsidR="00A0111B" w:rsidRPr="006D6211">
        <w:rPr>
          <w:rFonts w:ascii="Arial" w:hAnsi="Arial" w:cs="Arial"/>
          <w:b/>
          <w:i/>
        </w:rPr>
        <w:t>n</w:t>
      </w:r>
      <w:r w:rsidRPr="006D6211">
        <w:rPr>
          <w:rFonts w:ascii="Arial" w:hAnsi="Arial" w:cs="Arial"/>
          <w:b/>
          <w:i/>
        </w:rPr>
        <w:t>e</w:t>
      </w:r>
      <w:r w:rsidRPr="006D6211">
        <w:rPr>
          <w:rFonts w:ascii="Arial" w:hAnsi="Arial" w:cs="Arial"/>
        </w:rPr>
        <w:t xml:space="preserve"> zur Verfügung gestellt</w:t>
      </w:r>
      <w:r w:rsidR="00A0111B" w:rsidRPr="006D6211">
        <w:rPr>
          <w:rFonts w:ascii="Arial" w:hAnsi="Arial" w:cs="Arial"/>
        </w:rPr>
        <w:t>. Die</w:t>
      </w:r>
      <w:r w:rsidRPr="006D6211">
        <w:rPr>
          <w:rFonts w:ascii="Arial" w:hAnsi="Arial" w:cs="Arial"/>
        </w:rPr>
        <w:t xml:space="preserve">se enthalten Angaben zur </w:t>
      </w:r>
      <w:r w:rsidR="00A0111B" w:rsidRPr="006D6211">
        <w:rPr>
          <w:rFonts w:ascii="Arial" w:hAnsi="Arial" w:cs="Arial"/>
        </w:rPr>
        <w:t>geschätzte</w:t>
      </w:r>
      <w:r w:rsidR="006C374C" w:rsidRPr="006D6211">
        <w:rPr>
          <w:rFonts w:ascii="Arial" w:hAnsi="Arial" w:cs="Arial"/>
        </w:rPr>
        <w:t>n</w:t>
      </w:r>
      <w:r w:rsidR="00A0111B" w:rsidRPr="006D6211">
        <w:rPr>
          <w:rFonts w:ascii="Arial" w:hAnsi="Arial" w:cs="Arial"/>
        </w:rPr>
        <w:t xml:space="preserve"> </w:t>
      </w:r>
      <w:r w:rsidR="00A0111B" w:rsidRPr="006D6211">
        <w:rPr>
          <w:rFonts w:ascii="Arial" w:hAnsi="Arial" w:cs="Arial"/>
          <w:b/>
          <w:i/>
        </w:rPr>
        <w:t>Bearbeitungszeit</w:t>
      </w:r>
      <w:r w:rsidR="00A0111B" w:rsidRPr="006D6211">
        <w:rPr>
          <w:rFonts w:ascii="Arial" w:hAnsi="Arial" w:cs="Arial"/>
        </w:rPr>
        <w:t xml:space="preserve"> </w:t>
      </w:r>
      <w:r w:rsidR="00907E23" w:rsidRPr="006D6211">
        <w:rPr>
          <w:rFonts w:ascii="Arial" w:hAnsi="Arial" w:cs="Arial"/>
        </w:rPr>
        <w:t xml:space="preserve">sowie eine </w:t>
      </w:r>
      <w:r w:rsidR="00907E23" w:rsidRPr="006D6211">
        <w:rPr>
          <w:rFonts w:ascii="Arial" w:hAnsi="Arial" w:cs="Arial"/>
          <w:b/>
          <w:i/>
        </w:rPr>
        <w:t>Frist</w:t>
      </w:r>
      <w:r w:rsidR="00907E23" w:rsidRPr="006D6211">
        <w:rPr>
          <w:rFonts w:ascii="Arial" w:hAnsi="Arial" w:cs="Arial"/>
        </w:rPr>
        <w:t xml:space="preserve"> zur Abgabe.</w:t>
      </w:r>
    </w:p>
    <w:p w14:paraId="6219E47C" w14:textId="77777777" w:rsidR="005B076A" w:rsidRPr="006D6211" w:rsidRDefault="00907E23"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Die Fristen orientieren sich a</w:t>
      </w:r>
      <w:r w:rsidR="006C374C" w:rsidRPr="006D6211">
        <w:rPr>
          <w:rFonts w:ascii="Arial" w:hAnsi="Arial" w:cs="Arial"/>
        </w:rPr>
        <w:t xml:space="preserve">n den </w:t>
      </w:r>
      <w:r w:rsidR="006C374C" w:rsidRPr="006D6211">
        <w:rPr>
          <w:rFonts w:ascii="Arial" w:hAnsi="Arial" w:cs="Arial"/>
          <w:b/>
          <w:bCs/>
          <w:i/>
          <w:iCs/>
        </w:rPr>
        <w:t>Sprechstundenzeiten der Lehrkräfte</w:t>
      </w:r>
      <w:r w:rsidR="006C374C" w:rsidRPr="006D6211">
        <w:rPr>
          <w:rFonts w:ascii="Arial" w:hAnsi="Arial" w:cs="Arial"/>
        </w:rPr>
        <w:t xml:space="preserve"> oder a</w:t>
      </w:r>
      <w:r w:rsidRPr="006D6211">
        <w:rPr>
          <w:rFonts w:ascii="Arial" w:hAnsi="Arial" w:cs="Arial"/>
        </w:rPr>
        <w:t xml:space="preserve">m bisherigen </w:t>
      </w:r>
      <w:r w:rsidRPr="006D6211">
        <w:rPr>
          <w:rFonts w:ascii="Arial" w:hAnsi="Arial" w:cs="Arial"/>
          <w:b/>
          <w:bCs/>
          <w:i/>
          <w:iCs/>
        </w:rPr>
        <w:t>Stundenplan</w:t>
      </w:r>
      <w:r w:rsidRPr="006D6211">
        <w:rPr>
          <w:rFonts w:ascii="Arial" w:hAnsi="Arial" w:cs="Arial"/>
        </w:rPr>
        <w:t xml:space="preserve">. Kurzfristige Lern- und Übungsphasen </w:t>
      </w:r>
      <w:r w:rsidR="006C374C" w:rsidRPr="006D6211">
        <w:rPr>
          <w:rFonts w:ascii="Arial" w:hAnsi="Arial" w:cs="Arial"/>
        </w:rPr>
        <w:t xml:space="preserve">(Erledigung noch am selben Tag) </w:t>
      </w:r>
      <w:r w:rsidRPr="006D6211">
        <w:rPr>
          <w:rFonts w:ascii="Arial" w:hAnsi="Arial" w:cs="Arial"/>
        </w:rPr>
        <w:t xml:space="preserve">können sich mit </w:t>
      </w:r>
      <w:r w:rsidR="00A0111B" w:rsidRPr="006D6211">
        <w:rPr>
          <w:rFonts w:ascii="Arial" w:hAnsi="Arial" w:cs="Arial"/>
        </w:rPr>
        <w:t>langfristigem Projektlernen</w:t>
      </w:r>
      <w:r w:rsidRPr="006D6211">
        <w:rPr>
          <w:rFonts w:ascii="Arial" w:hAnsi="Arial" w:cs="Arial"/>
        </w:rPr>
        <w:t xml:space="preserve"> </w:t>
      </w:r>
      <w:r w:rsidR="006C374C" w:rsidRPr="006D6211">
        <w:rPr>
          <w:rFonts w:ascii="Arial" w:hAnsi="Arial" w:cs="Arial"/>
        </w:rPr>
        <w:t>(Erledigung i</w:t>
      </w:r>
      <w:r w:rsidR="007232F6" w:rsidRPr="006D6211">
        <w:rPr>
          <w:rFonts w:ascii="Arial" w:hAnsi="Arial" w:cs="Arial"/>
        </w:rPr>
        <w:t>m</w:t>
      </w:r>
      <w:r w:rsidR="00DF5928" w:rsidRPr="006D6211">
        <w:rPr>
          <w:rFonts w:ascii="Arial" w:hAnsi="Arial" w:cs="Arial"/>
        </w:rPr>
        <w:t xml:space="preserve"> </w:t>
      </w:r>
      <w:r w:rsidR="006C374C" w:rsidRPr="006D6211">
        <w:rPr>
          <w:rFonts w:ascii="Arial" w:hAnsi="Arial" w:cs="Arial"/>
        </w:rPr>
        <w:t>A</w:t>
      </w:r>
      <w:r w:rsidR="007232F6" w:rsidRPr="006D6211">
        <w:rPr>
          <w:rFonts w:ascii="Arial" w:hAnsi="Arial" w:cs="Arial"/>
        </w:rPr>
        <w:t>llgemeinen</w:t>
      </w:r>
      <w:r w:rsidR="006C374C" w:rsidRPr="006D6211">
        <w:rPr>
          <w:rFonts w:ascii="Arial" w:hAnsi="Arial" w:cs="Arial"/>
        </w:rPr>
        <w:t xml:space="preserve"> wochenweise) </w:t>
      </w:r>
      <w:r w:rsidRPr="006D6211">
        <w:rPr>
          <w:rFonts w:ascii="Arial" w:hAnsi="Arial" w:cs="Arial"/>
        </w:rPr>
        <w:t>ablösen.</w:t>
      </w:r>
      <w:r w:rsidR="005B076A" w:rsidRPr="006D6211">
        <w:rPr>
          <w:rFonts w:ascii="Arial" w:hAnsi="Arial" w:cs="Arial"/>
        </w:rPr>
        <w:t xml:space="preserve"> </w:t>
      </w:r>
    </w:p>
    <w:p w14:paraId="38F019BD" w14:textId="73AF41BA" w:rsidR="00907E23" w:rsidRPr="006D6211" w:rsidRDefault="005B076A"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b/>
          <w:i/>
        </w:rPr>
        <w:t xml:space="preserve">Asynchrone </w:t>
      </w:r>
      <w:r w:rsidRPr="006D6211">
        <w:rPr>
          <w:rFonts w:ascii="Arial" w:hAnsi="Arial" w:cs="Arial"/>
        </w:rPr>
        <w:t>und</w:t>
      </w:r>
      <w:r w:rsidRPr="006D6211">
        <w:rPr>
          <w:rFonts w:ascii="Arial" w:hAnsi="Arial" w:cs="Arial"/>
          <w:b/>
          <w:i/>
        </w:rPr>
        <w:t xml:space="preserve"> synchrone</w:t>
      </w:r>
      <w:r w:rsidRPr="006D6211">
        <w:rPr>
          <w:rFonts w:ascii="Arial" w:hAnsi="Arial" w:cs="Arial"/>
        </w:rPr>
        <w:t xml:space="preserve"> Lernphasen verteilen sich beim digitalen Unterricht </w:t>
      </w:r>
      <w:r w:rsidR="009F4EC5">
        <w:rPr>
          <w:rFonts w:ascii="Arial" w:hAnsi="Arial" w:cs="Arial"/>
        </w:rPr>
        <w:t>wie oben beschrieben.</w:t>
      </w:r>
    </w:p>
    <w:p w14:paraId="6E1826F9" w14:textId="77777777" w:rsidR="00090E45" w:rsidRPr="006D6211" w:rsidRDefault="00090E45"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Die </w:t>
      </w:r>
      <w:r w:rsidRPr="006D6211">
        <w:rPr>
          <w:rFonts w:ascii="Arial" w:hAnsi="Arial" w:cs="Arial"/>
          <w:b/>
          <w:bCs/>
          <w:i/>
          <w:iCs/>
        </w:rPr>
        <w:t>Dokumentation der Kursinhalte</w:t>
      </w:r>
      <w:r w:rsidRPr="006D6211">
        <w:rPr>
          <w:rFonts w:ascii="Arial" w:hAnsi="Arial" w:cs="Arial"/>
        </w:rPr>
        <w:t xml:space="preserve"> erfolgt über Einträge </w:t>
      </w:r>
      <w:r w:rsidR="00C57B8B" w:rsidRPr="006D6211">
        <w:rPr>
          <w:rFonts w:ascii="Arial" w:hAnsi="Arial" w:cs="Arial"/>
        </w:rPr>
        <w:t>gemäß den Vorgaben</w:t>
      </w:r>
      <w:r w:rsidRPr="006D6211">
        <w:rPr>
          <w:rFonts w:ascii="Arial" w:hAnsi="Arial" w:cs="Arial"/>
        </w:rPr>
        <w:t xml:space="preserve"> in den </w:t>
      </w:r>
      <w:r w:rsidR="00B41925" w:rsidRPr="006D6211">
        <w:rPr>
          <w:rFonts w:ascii="Arial" w:hAnsi="Arial" w:cs="Arial"/>
        </w:rPr>
        <w:t xml:space="preserve">Klassenbüchern bzw. </w:t>
      </w:r>
      <w:r w:rsidRPr="006D6211">
        <w:rPr>
          <w:rFonts w:ascii="Arial" w:hAnsi="Arial" w:cs="Arial"/>
        </w:rPr>
        <w:t>Kurs</w:t>
      </w:r>
      <w:r w:rsidR="00B41925" w:rsidRPr="006D6211">
        <w:rPr>
          <w:rFonts w:ascii="Arial" w:hAnsi="Arial" w:cs="Arial"/>
        </w:rPr>
        <w:t>heften</w:t>
      </w:r>
      <w:r w:rsidRPr="006D6211">
        <w:rPr>
          <w:rFonts w:ascii="Arial" w:hAnsi="Arial" w:cs="Arial"/>
        </w:rPr>
        <w:t>.</w:t>
      </w:r>
      <w:r w:rsidR="0031248E" w:rsidRPr="006D6211">
        <w:rPr>
          <w:rFonts w:ascii="Arial" w:hAnsi="Arial" w:cs="Arial"/>
        </w:rPr>
        <w:t xml:space="preserve"> Bei entsprechender Beschlusslage wird das digitale Klassenbuch genutzt.</w:t>
      </w:r>
    </w:p>
    <w:p w14:paraId="2F9C0AF4" w14:textId="77777777" w:rsidR="00907E23" w:rsidRPr="006D6211" w:rsidRDefault="00907E23" w:rsidP="00C57B8B">
      <w:pPr>
        <w:spacing w:after="120" w:line="240" w:lineRule="atLeast"/>
        <w:jc w:val="both"/>
        <w:rPr>
          <w:rFonts w:ascii="Arial" w:hAnsi="Arial" w:cs="Arial"/>
          <w:b/>
          <w:bCs/>
        </w:rPr>
      </w:pPr>
      <w:r w:rsidRPr="006D6211">
        <w:rPr>
          <w:rFonts w:ascii="Arial" w:hAnsi="Arial" w:cs="Arial"/>
          <w:b/>
          <w:bCs/>
        </w:rPr>
        <w:t>Arbeitsformen</w:t>
      </w:r>
    </w:p>
    <w:p w14:paraId="105D0D15" w14:textId="5759370C" w:rsidR="00A0111B" w:rsidRPr="006D6211" w:rsidRDefault="00907E23"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Arbeitsformen variieren </w:t>
      </w:r>
      <w:r w:rsidR="00A0111B" w:rsidRPr="006D6211">
        <w:rPr>
          <w:rFonts w:ascii="Arial" w:hAnsi="Arial" w:cs="Arial"/>
        </w:rPr>
        <w:t xml:space="preserve">zwischen </w:t>
      </w:r>
      <w:r w:rsidR="00A0111B" w:rsidRPr="006D6211">
        <w:rPr>
          <w:rFonts w:ascii="Arial" w:hAnsi="Arial" w:cs="Arial"/>
          <w:b/>
          <w:bCs/>
          <w:i/>
          <w:iCs/>
        </w:rPr>
        <w:t>Einzelarbeit</w:t>
      </w:r>
      <w:r w:rsidRPr="006D6211">
        <w:rPr>
          <w:rFonts w:ascii="Arial" w:hAnsi="Arial" w:cs="Arial"/>
        </w:rPr>
        <w:t xml:space="preserve">, </w:t>
      </w:r>
      <w:r w:rsidR="00A0111B" w:rsidRPr="006D6211">
        <w:rPr>
          <w:rFonts w:ascii="Arial" w:hAnsi="Arial" w:cs="Arial"/>
          <w:b/>
          <w:bCs/>
          <w:i/>
          <w:iCs/>
        </w:rPr>
        <w:t>kooperativen</w:t>
      </w:r>
      <w:r w:rsidR="00A0111B" w:rsidRPr="006D6211">
        <w:rPr>
          <w:rFonts w:ascii="Arial" w:hAnsi="Arial" w:cs="Arial"/>
        </w:rPr>
        <w:t xml:space="preserve"> </w:t>
      </w:r>
      <w:r w:rsidRPr="006D6211">
        <w:rPr>
          <w:rFonts w:ascii="Arial" w:hAnsi="Arial" w:cs="Arial"/>
        </w:rPr>
        <w:t>und</w:t>
      </w:r>
      <w:r w:rsidR="00984047" w:rsidRPr="006D6211">
        <w:rPr>
          <w:rFonts w:ascii="Arial" w:hAnsi="Arial" w:cs="Arial"/>
        </w:rPr>
        <w:t>,</w:t>
      </w:r>
      <w:r w:rsidRPr="006D6211">
        <w:rPr>
          <w:rFonts w:ascii="Arial" w:hAnsi="Arial" w:cs="Arial"/>
        </w:rPr>
        <w:t xml:space="preserve"> wenn möglich, </w:t>
      </w:r>
      <w:r w:rsidRPr="006D6211">
        <w:rPr>
          <w:rFonts w:ascii="Arial" w:hAnsi="Arial" w:cs="Arial"/>
          <w:b/>
          <w:bCs/>
          <w:i/>
          <w:iCs/>
        </w:rPr>
        <w:t>kollaborativen</w:t>
      </w:r>
      <w:r w:rsidRPr="006D6211">
        <w:rPr>
          <w:rFonts w:ascii="Arial" w:hAnsi="Arial" w:cs="Arial"/>
        </w:rPr>
        <w:t xml:space="preserve"> </w:t>
      </w:r>
      <w:r w:rsidR="00A0111B" w:rsidRPr="006D6211">
        <w:rPr>
          <w:rFonts w:ascii="Arial" w:hAnsi="Arial" w:cs="Arial"/>
        </w:rPr>
        <w:t xml:space="preserve">Arbeitsformen. </w:t>
      </w:r>
      <w:r w:rsidR="00C85306" w:rsidRPr="006D6211">
        <w:rPr>
          <w:rFonts w:ascii="Arial" w:hAnsi="Arial" w:cs="Arial"/>
        </w:rPr>
        <w:t>Persönliche Treffen sind dabei zu vermeiden.</w:t>
      </w:r>
      <w:r w:rsidR="005B076A" w:rsidRPr="006D6211">
        <w:rPr>
          <w:rFonts w:ascii="Arial" w:hAnsi="Arial" w:cs="Arial"/>
        </w:rPr>
        <w:t xml:space="preserve"> </w:t>
      </w:r>
    </w:p>
    <w:p w14:paraId="5CCB9B52" w14:textId="77777777" w:rsidR="00090E45" w:rsidRPr="006D6211" w:rsidRDefault="00090E45" w:rsidP="00C57B8B">
      <w:pPr>
        <w:spacing w:after="120" w:line="240" w:lineRule="atLeast"/>
        <w:jc w:val="both"/>
        <w:rPr>
          <w:rFonts w:ascii="Arial" w:hAnsi="Arial" w:cs="Arial"/>
          <w:b/>
          <w:bCs/>
        </w:rPr>
      </w:pPr>
      <w:r w:rsidRPr="006D6211">
        <w:rPr>
          <w:rFonts w:ascii="Arial" w:hAnsi="Arial" w:cs="Arial"/>
          <w:b/>
          <w:bCs/>
        </w:rPr>
        <w:t>Steuerung des Lernprozesses</w:t>
      </w:r>
    </w:p>
    <w:p w14:paraId="0A127794" w14:textId="08BD8A96" w:rsidR="00090E45" w:rsidRPr="006D6211" w:rsidRDefault="00090E45"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Lehrkraft </w:t>
      </w:r>
      <w:r w:rsidRPr="006D6211">
        <w:rPr>
          <w:rFonts w:ascii="Arial" w:hAnsi="Arial" w:cs="Arial"/>
          <w:b/>
          <w:i/>
        </w:rPr>
        <w:t>strukturiert Lerneinheit</w:t>
      </w:r>
      <w:r w:rsidRPr="006D6211">
        <w:rPr>
          <w:rFonts w:ascii="Arial" w:hAnsi="Arial" w:cs="Arial"/>
        </w:rPr>
        <w:t xml:space="preserve"> vor</w:t>
      </w:r>
      <w:r w:rsidR="00A74879" w:rsidRPr="006D6211">
        <w:rPr>
          <w:rFonts w:ascii="Arial" w:hAnsi="Arial" w:cs="Arial"/>
        </w:rPr>
        <w:t>, wobei Absprachen innerhalb der Fachkonferenz die Grundlage bilden,</w:t>
      </w:r>
      <w:r w:rsidR="00266D58" w:rsidRPr="006D6211">
        <w:rPr>
          <w:rFonts w:ascii="Arial" w:hAnsi="Arial" w:cs="Arial"/>
        </w:rPr>
        <w:t xml:space="preserve"> und sorgt für Transparenz gegenüber den Studierenden, z. B. über geeignete Online-Tools</w:t>
      </w:r>
      <w:r w:rsidR="00421A2A">
        <w:rPr>
          <w:rFonts w:ascii="Arial" w:hAnsi="Arial" w:cs="Arial"/>
        </w:rPr>
        <w:t>.</w:t>
      </w:r>
    </w:p>
    <w:p w14:paraId="018213A1" w14:textId="4BE1783B" w:rsidR="00090E45" w:rsidRPr="006D6211" w:rsidRDefault="00090E45"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Lehrkraft stellt ggf. aufgabenspezifische </w:t>
      </w:r>
      <w:r w:rsidRPr="006D6211">
        <w:rPr>
          <w:rFonts w:ascii="Arial" w:hAnsi="Arial" w:cs="Arial"/>
          <w:b/>
          <w:bCs/>
          <w:i/>
          <w:iCs/>
        </w:rPr>
        <w:t>Anleitungen</w:t>
      </w:r>
      <w:r w:rsidRPr="006D6211">
        <w:rPr>
          <w:rFonts w:ascii="Arial" w:hAnsi="Arial" w:cs="Arial"/>
        </w:rPr>
        <w:t xml:space="preserve"> bereit</w:t>
      </w:r>
      <w:r w:rsidR="00421A2A">
        <w:rPr>
          <w:rFonts w:ascii="Arial" w:hAnsi="Arial" w:cs="Arial"/>
        </w:rPr>
        <w:t>.</w:t>
      </w:r>
    </w:p>
    <w:p w14:paraId="7637B711" w14:textId="722AA53C" w:rsidR="00090E45" w:rsidRPr="006D6211" w:rsidRDefault="00090E45"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Lehrkraft bietet ggf. Vergleich mit </w:t>
      </w:r>
      <w:r w:rsidRPr="006D6211">
        <w:rPr>
          <w:rFonts w:ascii="Arial" w:hAnsi="Arial" w:cs="Arial"/>
          <w:b/>
          <w:bCs/>
          <w:i/>
          <w:iCs/>
        </w:rPr>
        <w:t>Musterlösungen</w:t>
      </w:r>
      <w:r w:rsidRPr="006D6211">
        <w:rPr>
          <w:rFonts w:ascii="Arial" w:hAnsi="Arial" w:cs="Arial"/>
        </w:rPr>
        <w:t xml:space="preserve"> an</w:t>
      </w:r>
      <w:r w:rsidR="00421A2A">
        <w:rPr>
          <w:rFonts w:ascii="Arial" w:hAnsi="Arial" w:cs="Arial"/>
        </w:rPr>
        <w:t>.</w:t>
      </w:r>
    </w:p>
    <w:p w14:paraId="0809EA27" w14:textId="2402C8A7" w:rsidR="009F4EC5" w:rsidRDefault="00090E45"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Lehrkr</w:t>
      </w:r>
      <w:r w:rsidR="00CA740F" w:rsidRPr="006D6211">
        <w:rPr>
          <w:rFonts w:ascii="Arial" w:hAnsi="Arial" w:cs="Arial"/>
        </w:rPr>
        <w:t>a</w:t>
      </w:r>
      <w:r w:rsidRPr="006D6211">
        <w:rPr>
          <w:rFonts w:ascii="Arial" w:hAnsi="Arial" w:cs="Arial"/>
        </w:rPr>
        <w:t>ft</w:t>
      </w:r>
      <w:r w:rsidR="00CA740F" w:rsidRPr="006D6211">
        <w:rPr>
          <w:rFonts w:ascii="Arial" w:hAnsi="Arial" w:cs="Arial"/>
        </w:rPr>
        <w:t xml:space="preserve"> ist </w:t>
      </w:r>
      <w:r w:rsidRPr="006D6211">
        <w:rPr>
          <w:rFonts w:ascii="Arial" w:hAnsi="Arial" w:cs="Arial"/>
        </w:rPr>
        <w:t xml:space="preserve">per </w:t>
      </w:r>
      <w:r w:rsidRPr="006D6211">
        <w:rPr>
          <w:rFonts w:ascii="Arial" w:hAnsi="Arial" w:cs="Arial"/>
          <w:b/>
          <w:bCs/>
          <w:i/>
          <w:iCs/>
        </w:rPr>
        <w:t>E-Mail</w:t>
      </w:r>
      <w:r w:rsidRPr="006D6211">
        <w:rPr>
          <w:rFonts w:ascii="Arial" w:hAnsi="Arial" w:cs="Arial"/>
        </w:rPr>
        <w:t xml:space="preserve"> erreichbar und biete</w:t>
      </w:r>
      <w:r w:rsidR="00CA740F" w:rsidRPr="006D6211">
        <w:rPr>
          <w:rFonts w:ascii="Arial" w:hAnsi="Arial" w:cs="Arial"/>
        </w:rPr>
        <w:t>t</w:t>
      </w:r>
      <w:r w:rsidRPr="006D6211">
        <w:rPr>
          <w:rFonts w:ascii="Arial" w:hAnsi="Arial" w:cs="Arial"/>
        </w:rPr>
        <w:t xml:space="preserve"> </w:t>
      </w:r>
      <w:r w:rsidR="00926A17">
        <w:rPr>
          <w:rFonts w:ascii="Arial" w:hAnsi="Arial" w:cs="Arial"/>
        </w:rPr>
        <w:t>mit eigener Setzung von Dauer und Frist (orientiert am Wochenstundenplan</w:t>
      </w:r>
      <w:r w:rsidR="006C2FB0">
        <w:rPr>
          <w:rFonts w:ascii="Arial" w:hAnsi="Arial" w:cs="Arial"/>
        </w:rPr>
        <w:t xml:space="preserve"> und pädagogischen Zielsetzung</w:t>
      </w:r>
      <w:r w:rsidR="00926A17">
        <w:rPr>
          <w:rFonts w:ascii="Arial" w:hAnsi="Arial" w:cs="Arial"/>
        </w:rPr>
        <w:t>)</w:t>
      </w:r>
      <w:r w:rsidRPr="006D6211">
        <w:rPr>
          <w:rFonts w:ascii="Arial" w:hAnsi="Arial" w:cs="Arial"/>
        </w:rPr>
        <w:t xml:space="preserve"> eine </w:t>
      </w:r>
      <w:r w:rsidRPr="006D6211">
        <w:rPr>
          <w:rFonts w:ascii="Arial" w:hAnsi="Arial" w:cs="Arial"/>
          <w:b/>
          <w:bCs/>
          <w:i/>
          <w:iCs/>
        </w:rPr>
        <w:t>Video-Lernbegleitung</w:t>
      </w:r>
      <w:r w:rsidRPr="006D6211">
        <w:rPr>
          <w:rFonts w:ascii="Arial" w:hAnsi="Arial" w:cs="Arial"/>
        </w:rPr>
        <w:t xml:space="preserve"> </w:t>
      </w:r>
      <w:r w:rsidR="00CA740F" w:rsidRPr="006D6211">
        <w:rPr>
          <w:rFonts w:ascii="Arial" w:hAnsi="Arial" w:cs="Arial"/>
        </w:rPr>
        <w:t xml:space="preserve">über BigBlueButton für </w:t>
      </w:r>
      <w:r w:rsidR="00CA740F" w:rsidRPr="009F4EC5">
        <w:rPr>
          <w:rFonts w:ascii="Arial" w:hAnsi="Arial" w:cs="Arial"/>
          <w:b/>
          <w:bCs/>
          <w:i/>
          <w:iCs/>
        </w:rPr>
        <w:t>Lerngruppen</w:t>
      </w:r>
      <w:r w:rsidR="00CA740F" w:rsidRPr="006D6211">
        <w:rPr>
          <w:rFonts w:ascii="Arial" w:hAnsi="Arial" w:cs="Arial"/>
        </w:rPr>
        <w:t xml:space="preserve"> </w:t>
      </w:r>
      <w:r w:rsidRPr="006D6211">
        <w:rPr>
          <w:rFonts w:ascii="Arial" w:hAnsi="Arial" w:cs="Arial"/>
        </w:rPr>
        <w:t>an</w:t>
      </w:r>
      <w:r w:rsidR="00CA740F" w:rsidRPr="006D6211">
        <w:rPr>
          <w:rFonts w:ascii="Arial" w:hAnsi="Arial" w:cs="Arial"/>
        </w:rPr>
        <w:t>,</w:t>
      </w:r>
      <w:r w:rsidRPr="006D6211">
        <w:rPr>
          <w:rFonts w:ascii="Arial" w:hAnsi="Arial" w:cs="Arial"/>
        </w:rPr>
        <w:t xml:space="preserve"> in der Lernaufgaben besprochen, Nachfragen gestellt und Hilfestellungen gegeben werden. </w:t>
      </w:r>
    </w:p>
    <w:p w14:paraId="5276EE21" w14:textId="7F67D743" w:rsidR="00090E45" w:rsidRPr="006D6211" w:rsidRDefault="009F4EC5" w:rsidP="00C57B8B">
      <w:pPr>
        <w:pStyle w:val="Listenabsatz"/>
        <w:numPr>
          <w:ilvl w:val="0"/>
          <w:numId w:val="8"/>
        </w:numPr>
        <w:spacing w:after="120" w:line="240" w:lineRule="atLeast"/>
        <w:ind w:left="397" w:hanging="397"/>
        <w:contextualSpacing w:val="0"/>
        <w:jc w:val="both"/>
        <w:rPr>
          <w:rFonts w:ascii="Arial" w:hAnsi="Arial" w:cs="Arial"/>
        </w:rPr>
      </w:pPr>
      <w:r w:rsidRPr="009F4EC5">
        <w:rPr>
          <w:rFonts w:ascii="Arial" w:hAnsi="Arial" w:cs="Arial"/>
          <w:b/>
          <w:bCs/>
          <w:i/>
          <w:iCs/>
        </w:rPr>
        <w:t>Einzelne Studierende</w:t>
      </w:r>
      <w:r>
        <w:rPr>
          <w:rFonts w:ascii="Arial" w:hAnsi="Arial" w:cs="Arial"/>
        </w:rPr>
        <w:t xml:space="preserve"> im Distanzlernen können ggf. in den Unterricht zugeschaltet werden. Sie haben andernfalls ebenso Anspruch auf virtuelle Einzelbetreuung, allerdings nicht über den Rahmen des üblichen Beratungsumfangs im schulischen Betrieb hinausgehend. </w:t>
      </w:r>
    </w:p>
    <w:p w14:paraId="379A3D08" w14:textId="77777777" w:rsidR="00907E23" w:rsidRPr="006D6211" w:rsidRDefault="00907E23" w:rsidP="00C57B8B">
      <w:pPr>
        <w:spacing w:after="120" w:line="240" w:lineRule="atLeast"/>
        <w:jc w:val="both"/>
        <w:rPr>
          <w:rFonts w:ascii="Arial" w:hAnsi="Arial" w:cs="Arial"/>
          <w:b/>
          <w:bCs/>
        </w:rPr>
      </w:pPr>
      <w:r w:rsidRPr="006D6211">
        <w:rPr>
          <w:rFonts w:ascii="Arial" w:hAnsi="Arial" w:cs="Arial"/>
          <w:b/>
          <w:bCs/>
        </w:rPr>
        <w:t>Beurteilung</w:t>
      </w:r>
    </w:p>
    <w:p w14:paraId="02873EE2" w14:textId="04C9E065" w:rsidR="00CA740F" w:rsidRPr="006D6211" w:rsidRDefault="00CA740F"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Die </w:t>
      </w:r>
      <w:r w:rsidRPr="006D6211">
        <w:rPr>
          <w:rFonts w:ascii="Arial" w:hAnsi="Arial" w:cs="Arial"/>
          <w:b/>
          <w:bCs/>
          <w:i/>
          <w:iCs/>
        </w:rPr>
        <w:t>fachspezifischen Festlegungen für die Leistungsbeurteilung</w:t>
      </w:r>
      <w:r w:rsidRPr="006D6211">
        <w:rPr>
          <w:rFonts w:ascii="Arial" w:hAnsi="Arial" w:cs="Arial"/>
        </w:rPr>
        <w:t xml:space="preserve"> behalten auch im Distanzlernen Gültigkeit.</w:t>
      </w:r>
    </w:p>
    <w:p w14:paraId="33243BF7" w14:textId="66D52947" w:rsidR="00090E45" w:rsidRPr="006D6211" w:rsidRDefault="00090E45"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Die </w:t>
      </w:r>
      <w:r w:rsidRPr="006D6211">
        <w:rPr>
          <w:rFonts w:ascii="Arial" w:hAnsi="Arial" w:cs="Arial"/>
          <w:b/>
          <w:bCs/>
          <w:i/>
          <w:iCs/>
        </w:rPr>
        <w:t>technischen, sozialen und methodischen Voraussetzungen</w:t>
      </w:r>
      <w:r w:rsidRPr="006D6211">
        <w:rPr>
          <w:rFonts w:ascii="Arial" w:hAnsi="Arial" w:cs="Arial"/>
        </w:rPr>
        <w:t xml:space="preserve"> für die Bearbeitung von Distanzaufgaben sind bei der Benotung </w:t>
      </w:r>
      <w:r w:rsidR="00CA740F" w:rsidRPr="006D6211">
        <w:rPr>
          <w:rFonts w:ascii="Arial" w:hAnsi="Arial" w:cs="Arial"/>
        </w:rPr>
        <w:t>angemessen</w:t>
      </w:r>
      <w:r w:rsidRPr="006D6211">
        <w:rPr>
          <w:rFonts w:ascii="Arial" w:hAnsi="Arial" w:cs="Arial"/>
        </w:rPr>
        <w:t xml:space="preserve"> einzubeziehen. </w:t>
      </w:r>
    </w:p>
    <w:p w14:paraId="101D4754" w14:textId="44F60D50" w:rsidR="0061632B" w:rsidRPr="006D6211" w:rsidRDefault="00A23DFE"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lastRenderedPageBreak/>
        <w:t xml:space="preserve">Lehrkraft wählt </w:t>
      </w:r>
      <w:r w:rsidR="00090E45" w:rsidRPr="006D6211">
        <w:rPr>
          <w:rFonts w:ascii="Arial" w:hAnsi="Arial" w:cs="Arial"/>
        </w:rPr>
        <w:t xml:space="preserve">jeweils ein </w:t>
      </w:r>
      <w:r w:rsidRPr="006D6211">
        <w:rPr>
          <w:rFonts w:ascii="Arial" w:hAnsi="Arial" w:cs="Arial"/>
          <w:b/>
          <w:bCs/>
          <w:i/>
          <w:iCs/>
        </w:rPr>
        <w:t>aufgabenspezifisches Verfahren</w:t>
      </w:r>
      <w:r w:rsidRPr="006D6211">
        <w:rPr>
          <w:rFonts w:ascii="Arial" w:hAnsi="Arial" w:cs="Arial"/>
        </w:rPr>
        <w:t xml:space="preserve"> zur </w:t>
      </w:r>
      <w:r w:rsidR="00443286">
        <w:rPr>
          <w:rFonts w:ascii="Arial" w:hAnsi="Arial" w:cs="Arial"/>
        </w:rPr>
        <w:t xml:space="preserve">Steuerung von Lernprozessen </w:t>
      </w:r>
      <w:r w:rsidR="00212B05">
        <w:rPr>
          <w:rFonts w:ascii="Arial" w:hAnsi="Arial" w:cs="Arial"/>
        </w:rPr>
        <w:t>bei</w:t>
      </w:r>
      <w:r w:rsidRPr="006D6211">
        <w:rPr>
          <w:rFonts w:ascii="Arial" w:hAnsi="Arial" w:cs="Arial"/>
        </w:rPr>
        <w:t xml:space="preserve"> fristgerecht eingereichten Arbeitsergebnissen (</w:t>
      </w:r>
      <w:r w:rsidR="003B3C58" w:rsidRPr="006D6211">
        <w:rPr>
          <w:rFonts w:ascii="Arial" w:hAnsi="Arial" w:cs="Arial"/>
        </w:rPr>
        <w:t>z. B.</w:t>
      </w:r>
      <w:r w:rsidRPr="006D6211">
        <w:rPr>
          <w:rFonts w:ascii="Arial" w:hAnsi="Arial" w:cs="Arial"/>
        </w:rPr>
        <w:t xml:space="preserve"> </w:t>
      </w:r>
      <w:r w:rsidR="00212B05">
        <w:rPr>
          <w:rFonts w:ascii="Arial" w:hAnsi="Arial" w:cs="Arial"/>
        </w:rPr>
        <w:t xml:space="preserve">Peerfeedback, </w:t>
      </w:r>
      <w:r w:rsidRPr="006D6211">
        <w:rPr>
          <w:rFonts w:ascii="Arial" w:hAnsi="Arial" w:cs="Arial"/>
        </w:rPr>
        <w:t xml:space="preserve">aspektbezogene Korrektur, Kommentare, </w:t>
      </w:r>
      <w:r w:rsidR="0061632B" w:rsidRPr="006D6211">
        <w:rPr>
          <w:rFonts w:ascii="Arial" w:hAnsi="Arial" w:cs="Arial"/>
        </w:rPr>
        <w:t>Skalen</w:t>
      </w:r>
      <w:r w:rsidR="00443286">
        <w:rPr>
          <w:rFonts w:ascii="Arial" w:hAnsi="Arial" w:cs="Arial"/>
        </w:rPr>
        <w:t>, Präsentation in Videokonferenzen etc.</w:t>
      </w:r>
      <w:r w:rsidR="00090E45" w:rsidRPr="006D6211">
        <w:rPr>
          <w:rFonts w:ascii="Arial" w:hAnsi="Arial" w:cs="Arial"/>
        </w:rPr>
        <w:t>)</w:t>
      </w:r>
      <w:r w:rsidR="00994F7C" w:rsidRPr="006D6211">
        <w:rPr>
          <w:rFonts w:ascii="Arial" w:hAnsi="Arial" w:cs="Arial"/>
        </w:rPr>
        <w:t>.</w:t>
      </w:r>
    </w:p>
    <w:p w14:paraId="4E4617C3" w14:textId="31548FC4" w:rsidR="00090E45" w:rsidRPr="006D6211" w:rsidRDefault="00F94C27" w:rsidP="00C57B8B">
      <w:pPr>
        <w:pStyle w:val="Listenabsatz"/>
        <w:numPr>
          <w:ilvl w:val="0"/>
          <w:numId w:val="8"/>
        </w:numPr>
        <w:spacing w:after="120" w:line="240" w:lineRule="atLeast"/>
        <w:ind w:left="397" w:hanging="397"/>
        <w:contextualSpacing w:val="0"/>
        <w:jc w:val="both"/>
        <w:rPr>
          <w:rFonts w:ascii="Arial" w:hAnsi="Arial" w:cs="Arial"/>
        </w:rPr>
      </w:pPr>
      <w:r w:rsidRPr="006D6211">
        <w:rPr>
          <w:rFonts w:ascii="Arial" w:hAnsi="Arial" w:cs="Arial"/>
        </w:rPr>
        <w:t xml:space="preserve">Die </w:t>
      </w:r>
      <w:r w:rsidRPr="006D6211">
        <w:rPr>
          <w:rFonts w:ascii="Arial" w:hAnsi="Arial" w:cs="Arial"/>
          <w:b/>
          <w:i/>
        </w:rPr>
        <w:t>Sonstige Mitarbeitsnote</w:t>
      </w:r>
      <w:r w:rsidRPr="006D6211">
        <w:rPr>
          <w:rFonts w:ascii="Arial" w:hAnsi="Arial" w:cs="Arial"/>
        </w:rPr>
        <w:t xml:space="preserve"> stützt sich auf </w:t>
      </w:r>
      <w:r w:rsidR="00212B05">
        <w:rPr>
          <w:rFonts w:ascii="Arial" w:hAnsi="Arial" w:cs="Arial"/>
        </w:rPr>
        <w:t xml:space="preserve">distanzunterrichtliche </w:t>
      </w:r>
      <w:r w:rsidR="006F1CBF" w:rsidRPr="006D6211">
        <w:rPr>
          <w:rFonts w:ascii="Arial" w:hAnsi="Arial" w:cs="Arial"/>
        </w:rPr>
        <w:t>Beiträge, die im Dialog mit der Lehrkraft</w:t>
      </w:r>
      <w:r w:rsidRPr="006D6211">
        <w:rPr>
          <w:rFonts w:ascii="Arial" w:hAnsi="Arial" w:cs="Arial"/>
        </w:rPr>
        <w:t xml:space="preserve"> </w:t>
      </w:r>
      <w:r w:rsidR="006F1CBF" w:rsidRPr="006D6211">
        <w:rPr>
          <w:rFonts w:ascii="Arial" w:hAnsi="Arial" w:cs="Arial"/>
        </w:rPr>
        <w:t>geleistet wer</w:t>
      </w:r>
      <w:r w:rsidR="00766B20">
        <w:rPr>
          <w:rFonts w:ascii="Arial" w:hAnsi="Arial" w:cs="Arial"/>
        </w:rPr>
        <w:t>d</w:t>
      </w:r>
      <w:r w:rsidR="006F1CBF" w:rsidRPr="006D6211">
        <w:rPr>
          <w:rFonts w:ascii="Arial" w:hAnsi="Arial" w:cs="Arial"/>
        </w:rPr>
        <w:t xml:space="preserve">en. </w:t>
      </w:r>
      <w:r w:rsidRPr="006D6211">
        <w:rPr>
          <w:rFonts w:ascii="Arial" w:hAnsi="Arial" w:cs="Arial"/>
        </w:rPr>
        <w:t>Diese ergeben sich</w:t>
      </w:r>
      <w:r w:rsidR="006F1CBF" w:rsidRPr="006D6211">
        <w:rPr>
          <w:rFonts w:ascii="Arial" w:hAnsi="Arial" w:cs="Arial"/>
        </w:rPr>
        <w:t xml:space="preserve"> i.d.R</w:t>
      </w:r>
      <w:r w:rsidRPr="006D6211">
        <w:rPr>
          <w:rFonts w:ascii="Arial" w:hAnsi="Arial" w:cs="Arial"/>
        </w:rPr>
        <w:t xml:space="preserve"> aus Videokonferenzen</w:t>
      </w:r>
      <w:r w:rsidR="006F1CBF" w:rsidRPr="006D6211">
        <w:rPr>
          <w:rFonts w:ascii="Arial" w:hAnsi="Arial" w:cs="Arial"/>
        </w:rPr>
        <w:t xml:space="preserve"> </w:t>
      </w:r>
      <w:r w:rsidR="00212B05">
        <w:rPr>
          <w:rFonts w:ascii="Arial" w:hAnsi="Arial" w:cs="Arial"/>
        </w:rPr>
        <w:t>oder</w:t>
      </w:r>
      <w:r w:rsidR="006F1CBF" w:rsidRPr="006D6211">
        <w:rPr>
          <w:rFonts w:ascii="Arial" w:hAnsi="Arial" w:cs="Arial"/>
        </w:rPr>
        <w:t xml:space="preserve"> Telefonaten. Beurteilbare Beiträge könne</w:t>
      </w:r>
      <w:r w:rsidR="00212B05">
        <w:rPr>
          <w:rFonts w:ascii="Arial" w:hAnsi="Arial" w:cs="Arial"/>
        </w:rPr>
        <w:t>n</w:t>
      </w:r>
      <w:r w:rsidR="006F1CBF" w:rsidRPr="006D6211">
        <w:rPr>
          <w:rFonts w:ascii="Arial" w:hAnsi="Arial" w:cs="Arial"/>
        </w:rPr>
        <w:t xml:space="preserve"> auch durch das Zuschalten von Studie</w:t>
      </w:r>
      <w:r w:rsidR="00212B05">
        <w:rPr>
          <w:rFonts w:ascii="Arial" w:hAnsi="Arial" w:cs="Arial"/>
        </w:rPr>
        <w:t>re</w:t>
      </w:r>
      <w:r w:rsidR="006F1CBF" w:rsidRPr="006D6211">
        <w:rPr>
          <w:rFonts w:ascii="Arial" w:hAnsi="Arial" w:cs="Arial"/>
        </w:rPr>
        <w:t xml:space="preserve">nden in eine Unterrichtstunde eingeholt werden. Bei längeren Distanzlernphasen </w:t>
      </w:r>
      <w:r w:rsidR="00212B05">
        <w:rPr>
          <w:rFonts w:ascii="Arial" w:hAnsi="Arial" w:cs="Arial"/>
        </w:rPr>
        <w:t xml:space="preserve">ohne dialogischen Austausch </w:t>
      </w:r>
      <w:r w:rsidR="006F1CBF" w:rsidRPr="006D6211">
        <w:rPr>
          <w:rFonts w:ascii="Arial" w:hAnsi="Arial" w:cs="Arial"/>
        </w:rPr>
        <w:t>werden Feststellungsprüfungen nötig.</w:t>
      </w:r>
    </w:p>
    <w:p w14:paraId="16609729" w14:textId="77777777" w:rsidR="002861CC" w:rsidRDefault="002861CC" w:rsidP="00C57B8B">
      <w:pPr>
        <w:pStyle w:val="Listenabsatz"/>
        <w:numPr>
          <w:ilvl w:val="0"/>
          <w:numId w:val="8"/>
        </w:numPr>
        <w:spacing w:after="120" w:line="240" w:lineRule="atLeast"/>
        <w:ind w:left="397" w:hanging="397"/>
        <w:contextualSpacing w:val="0"/>
        <w:jc w:val="both"/>
        <w:rPr>
          <w:rFonts w:ascii="Arial" w:hAnsi="Arial" w:cs="Arial"/>
        </w:rPr>
      </w:pPr>
      <w:r w:rsidRPr="002861CC">
        <w:rPr>
          <w:rFonts w:ascii="Arial" w:hAnsi="Arial" w:cs="Arial"/>
          <w:bCs/>
          <w:iCs/>
        </w:rPr>
        <w:t xml:space="preserve">Es empfiehlt sich, </w:t>
      </w:r>
      <w:r w:rsidR="00994F7C" w:rsidRPr="002861CC">
        <w:rPr>
          <w:rFonts w:ascii="Arial" w:hAnsi="Arial" w:cs="Arial"/>
          <w:b/>
          <w:bCs/>
          <w:i/>
          <w:iCs/>
        </w:rPr>
        <w:t>Lerntagebücher</w:t>
      </w:r>
      <w:r w:rsidRPr="002861CC">
        <w:rPr>
          <w:rFonts w:ascii="Arial" w:hAnsi="Arial" w:cs="Arial"/>
        </w:rPr>
        <w:t xml:space="preserve"> und</w:t>
      </w:r>
      <w:r w:rsidR="00994F7C" w:rsidRPr="002861CC">
        <w:rPr>
          <w:rFonts w:ascii="Arial" w:hAnsi="Arial" w:cs="Arial"/>
        </w:rPr>
        <w:t xml:space="preserve"> </w:t>
      </w:r>
      <w:r w:rsidR="00994F7C" w:rsidRPr="002861CC">
        <w:rPr>
          <w:rFonts w:ascii="Arial" w:hAnsi="Arial" w:cs="Arial"/>
          <w:b/>
          <w:bCs/>
          <w:i/>
          <w:iCs/>
        </w:rPr>
        <w:t>Portfolioeinträge</w:t>
      </w:r>
      <w:r w:rsidR="00994F7C" w:rsidRPr="002861CC">
        <w:rPr>
          <w:rFonts w:ascii="Arial" w:hAnsi="Arial" w:cs="Arial"/>
        </w:rPr>
        <w:t xml:space="preserve"> </w:t>
      </w:r>
      <w:r w:rsidR="00AF428C" w:rsidRPr="002861CC">
        <w:rPr>
          <w:rFonts w:ascii="Arial" w:hAnsi="Arial" w:cs="Arial"/>
        </w:rPr>
        <w:t xml:space="preserve">zur Beurteilung </w:t>
      </w:r>
      <w:r w:rsidR="00994F7C" w:rsidRPr="002861CC">
        <w:rPr>
          <w:rFonts w:ascii="Arial" w:hAnsi="Arial" w:cs="Arial"/>
        </w:rPr>
        <w:t>heran</w:t>
      </w:r>
      <w:r w:rsidRPr="002861CC">
        <w:rPr>
          <w:rFonts w:ascii="Arial" w:hAnsi="Arial" w:cs="Arial"/>
        </w:rPr>
        <w:t>zuziehen</w:t>
      </w:r>
      <w:r w:rsidR="00994F7C" w:rsidRPr="002861CC">
        <w:rPr>
          <w:rFonts w:ascii="Arial" w:hAnsi="Arial" w:cs="Arial"/>
        </w:rPr>
        <w:t xml:space="preserve">. </w:t>
      </w:r>
    </w:p>
    <w:p w14:paraId="1809DC43" w14:textId="07C47246" w:rsidR="00994F7C" w:rsidRPr="002861CC" w:rsidRDefault="00A74879" w:rsidP="00C57B8B">
      <w:pPr>
        <w:pStyle w:val="Listenabsatz"/>
        <w:numPr>
          <w:ilvl w:val="0"/>
          <w:numId w:val="8"/>
        </w:numPr>
        <w:spacing w:after="120" w:line="240" w:lineRule="atLeast"/>
        <w:ind w:left="397" w:hanging="397"/>
        <w:contextualSpacing w:val="0"/>
        <w:jc w:val="both"/>
        <w:rPr>
          <w:rFonts w:ascii="Arial" w:hAnsi="Arial" w:cs="Arial"/>
        </w:rPr>
      </w:pPr>
      <w:r w:rsidRPr="002861CC">
        <w:rPr>
          <w:rFonts w:ascii="Arial" w:hAnsi="Arial" w:cs="Arial"/>
          <w:b/>
          <w:bCs/>
          <w:i/>
          <w:iCs/>
        </w:rPr>
        <w:t xml:space="preserve">Zentrale </w:t>
      </w:r>
      <w:r w:rsidR="00090E45" w:rsidRPr="002861CC">
        <w:rPr>
          <w:rFonts w:ascii="Arial" w:hAnsi="Arial" w:cs="Arial"/>
          <w:b/>
          <w:bCs/>
          <w:i/>
          <w:iCs/>
        </w:rPr>
        <w:t>Lernerfolgsüberprüfungen</w:t>
      </w:r>
      <w:r w:rsidR="00090E45" w:rsidRPr="002861CC">
        <w:rPr>
          <w:rFonts w:ascii="Arial" w:hAnsi="Arial" w:cs="Arial"/>
        </w:rPr>
        <w:t xml:space="preserve"> </w:t>
      </w:r>
      <w:r w:rsidRPr="002861CC">
        <w:rPr>
          <w:rFonts w:ascii="Arial" w:hAnsi="Arial" w:cs="Arial"/>
        </w:rPr>
        <w:t xml:space="preserve">(Klausuren, Tests, mdl. Prüfungen etc.) </w:t>
      </w:r>
      <w:r w:rsidR="00090E45" w:rsidRPr="002861CC">
        <w:rPr>
          <w:rFonts w:ascii="Arial" w:hAnsi="Arial" w:cs="Arial"/>
        </w:rPr>
        <w:t xml:space="preserve">finden in den </w:t>
      </w:r>
      <w:r w:rsidR="00090E45" w:rsidRPr="002861CC">
        <w:rPr>
          <w:rFonts w:ascii="Arial" w:hAnsi="Arial" w:cs="Arial"/>
          <w:b/>
          <w:bCs/>
          <w:i/>
          <w:iCs/>
        </w:rPr>
        <w:t>Räumlichkeiten</w:t>
      </w:r>
      <w:r w:rsidR="00090E45" w:rsidRPr="002861CC">
        <w:rPr>
          <w:rFonts w:ascii="Arial" w:hAnsi="Arial" w:cs="Arial"/>
        </w:rPr>
        <w:t xml:space="preserve"> der Schule statt, </w:t>
      </w:r>
      <w:r w:rsidR="002D03DB" w:rsidRPr="002861CC">
        <w:rPr>
          <w:rFonts w:ascii="Arial" w:hAnsi="Arial" w:cs="Arial"/>
        </w:rPr>
        <w:t xml:space="preserve">sie werden </w:t>
      </w:r>
      <w:r w:rsidR="00090E45" w:rsidRPr="002861CC">
        <w:rPr>
          <w:rFonts w:ascii="Arial" w:hAnsi="Arial" w:cs="Arial"/>
        </w:rPr>
        <w:t xml:space="preserve">nicht über eine </w:t>
      </w:r>
      <w:r w:rsidR="00994F7C" w:rsidRPr="002861CC">
        <w:rPr>
          <w:rFonts w:ascii="Arial" w:hAnsi="Arial" w:cs="Arial"/>
        </w:rPr>
        <w:t>BigBlueButton-Videokonferenz</w:t>
      </w:r>
      <w:r w:rsidR="005B2755" w:rsidRPr="002861CC">
        <w:rPr>
          <w:rFonts w:ascii="Arial" w:hAnsi="Arial" w:cs="Arial"/>
        </w:rPr>
        <w:t xml:space="preserve"> o.</w:t>
      </w:r>
      <w:r w:rsidR="002D03DB" w:rsidRPr="002861CC">
        <w:rPr>
          <w:rFonts w:ascii="Arial" w:hAnsi="Arial" w:cs="Arial"/>
        </w:rPr>
        <w:t xml:space="preserve"> Ä</w:t>
      </w:r>
      <w:r w:rsidR="005B2755" w:rsidRPr="002861CC">
        <w:rPr>
          <w:rFonts w:ascii="Arial" w:hAnsi="Arial" w:cs="Arial"/>
        </w:rPr>
        <w:t>.</w:t>
      </w:r>
      <w:r w:rsidR="002D03DB" w:rsidRPr="002861CC">
        <w:rPr>
          <w:rFonts w:ascii="Arial" w:hAnsi="Arial" w:cs="Arial"/>
        </w:rPr>
        <w:t xml:space="preserve"> abgehalten</w:t>
      </w:r>
      <w:r w:rsidR="00090E45" w:rsidRPr="002861CC">
        <w:rPr>
          <w:rFonts w:ascii="Arial" w:hAnsi="Arial" w:cs="Arial"/>
        </w:rPr>
        <w:t>.</w:t>
      </w:r>
    </w:p>
    <w:p w14:paraId="4D53AC36" w14:textId="333F6765" w:rsidR="00D1519C" w:rsidRPr="006D6211" w:rsidRDefault="005A6413" w:rsidP="00574774">
      <w:pPr>
        <w:pStyle w:val="berschrift2"/>
      </w:pPr>
      <w:bookmarkStart w:id="13" w:name="_Toc58579791"/>
      <w:r w:rsidRPr="006D6211">
        <w:t>Einrichtung von</w:t>
      </w:r>
      <w:r w:rsidR="00D1519C" w:rsidRPr="006D6211">
        <w:t xml:space="preserve"> </w:t>
      </w:r>
      <w:r w:rsidR="006B477A" w:rsidRPr="006D6211">
        <w:t>Study H</w:t>
      </w:r>
      <w:r w:rsidR="00AA1124" w:rsidRPr="006D6211">
        <w:t>all</w:t>
      </w:r>
      <w:r w:rsidRPr="006D6211">
        <w:t>s</w:t>
      </w:r>
      <w:bookmarkEnd w:id="13"/>
    </w:p>
    <w:p w14:paraId="1E028476" w14:textId="3C65F973" w:rsidR="00D21F0C" w:rsidRPr="006D6211" w:rsidRDefault="00B23689" w:rsidP="0010707A">
      <w:pPr>
        <w:pStyle w:val="StandardArial12"/>
      </w:pPr>
      <w:r>
        <w:t xml:space="preserve">Im Falle eines Lockdowns bietet </w:t>
      </w:r>
      <w:r w:rsidR="003A5C81" w:rsidRPr="006D6211">
        <w:t xml:space="preserve">das </w:t>
      </w:r>
      <w:r w:rsidR="00D21F0C" w:rsidRPr="006D6211">
        <w:t>Theodor-Schwann-Kolleg</w:t>
      </w:r>
      <w:r w:rsidR="005959E5" w:rsidRPr="006D6211">
        <w:t xml:space="preserve"> </w:t>
      </w:r>
      <w:r w:rsidR="000126A6" w:rsidRPr="006D6211">
        <w:t xml:space="preserve">nach Möglichkeit </w:t>
      </w:r>
      <w:r w:rsidR="005959E5" w:rsidRPr="006D6211">
        <w:t>das Lernen i</w:t>
      </w:r>
      <w:r w:rsidR="00D21F0C" w:rsidRPr="006D6211">
        <w:t xml:space="preserve">n </w:t>
      </w:r>
      <w:r w:rsidR="005B2755" w:rsidRPr="006D6211">
        <w:t>geeigneten Räumen</w:t>
      </w:r>
      <w:r w:rsidR="00D21F0C" w:rsidRPr="006D6211">
        <w:t xml:space="preserve"> an, die eine Schülerschaft in Klassenstärke </w:t>
      </w:r>
      <w:r w:rsidR="00760FA0" w:rsidRPr="006D6211">
        <w:t>unter</w:t>
      </w:r>
      <w:r w:rsidR="00D21F0C" w:rsidRPr="006D6211">
        <w:t xml:space="preserve"> Wahrung der derzeitig gültigen Mindestabstände und weiterer Vorgaben des Hygieneko</w:t>
      </w:r>
      <w:r w:rsidR="005B2755" w:rsidRPr="006D6211">
        <w:t>nz</w:t>
      </w:r>
      <w:r w:rsidR="00FF2EC6" w:rsidRPr="006D6211">
        <w:t>epts der Schule aufnehmen können</w:t>
      </w:r>
      <w:r w:rsidR="00D21F0C" w:rsidRPr="006D6211">
        <w:t xml:space="preserve">. </w:t>
      </w:r>
    </w:p>
    <w:p w14:paraId="61A06B79" w14:textId="77777777" w:rsidR="003C72FC" w:rsidRPr="006D6211" w:rsidRDefault="00D21F0C" w:rsidP="0010707A">
      <w:pPr>
        <w:pStyle w:val="StandardArial12"/>
      </w:pPr>
      <w:r w:rsidRPr="006D6211">
        <w:t xml:space="preserve">Die verfügbaren Laptops und iPads können hier </w:t>
      </w:r>
      <w:r w:rsidR="005959E5" w:rsidRPr="006D6211">
        <w:t xml:space="preserve">zum ruhigen und individuellen Arbeiten </w:t>
      </w:r>
      <w:r w:rsidRPr="006D6211">
        <w:t>genutzt werden. Eine Druckfunktion kann allerdings nicht angeboten werden.</w:t>
      </w:r>
    </w:p>
    <w:p w14:paraId="6247DB2B" w14:textId="304C2E7B" w:rsidR="00D1519C" w:rsidRPr="006D6211" w:rsidRDefault="00D1519C" w:rsidP="00574774">
      <w:pPr>
        <w:pStyle w:val="berschrift2"/>
      </w:pPr>
      <w:bookmarkStart w:id="14" w:name="_Toc58579792"/>
      <w:r w:rsidRPr="006D6211">
        <w:t>Team</w:t>
      </w:r>
      <w:r w:rsidR="00760FA0" w:rsidRPr="006D6211">
        <w:t>-Strukturen</w:t>
      </w:r>
      <w:bookmarkEnd w:id="14"/>
    </w:p>
    <w:p w14:paraId="79AFF522" w14:textId="77777777" w:rsidR="003C72FC" w:rsidRPr="006D6211" w:rsidRDefault="007D5729" w:rsidP="0010707A">
      <w:pPr>
        <w:pStyle w:val="StandardArial12"/>
      </w:pPr>
      <w:r w:rsidRPr="006D6211">
        <w:t>Die Fachkonferenzen entscheiden situationsangemessen, inwiefern auf vorhanden</w:t>
      </w:r>
      <w:r w:rsidR="00550202" w:rsidRPr="006D6211">
        <w:t>e</w:t>
      </w:r>
      <w:r w:rsidRPr="006D6211">
        <w:t xml:space="preserve"> </w:t>
      </w:r>
      <w:r w:rsidR="00964250" w:rsidRPr="006D6211">
        <w:t>Lehrer-</w:t>
      </w:r>
      <w:r w:rsidRPr="006D6211">
        <w:t xml:space="preserve">Teamstrukturen zurückgegriffen </w:t>
      </w:r>
      <w:r w:rsidR="00964250" w:rsidRPr="006D6211">
        <w:t>wird</w:t>
      </w:r>
      <w:r w:rsidRPr="006D6211">
        <w:t xml:space="preserve">. </w:t>
      </w:r>
    </w:p>
    <w:p w14:paraId="6E5C047F" w14:textId="429A99D7" w:rsidR="007D5729" w:rsidRPr="006D6211" w:rsidRDefault="007D5729" w:rsidP="0010707A">
      <w:pPr>
        <w:pStyle w:val="StandardArial12"/>
      </w:pPr>
      <w:r w:rsidRPr="006D6211">
        <w:t xml:space="preserve">Die </w:t>
      </w:r>
      <w:r w:rsidR="00550202" w:rsidRPr="006D6211">
        <w:t>Studierenden</w:t>
      </w:r>
      <w:r w:rsidRPr="006D6211">
        <w:t xml:space="preserve"> werden angeregt, </w:t>
      </w:r>
      <w:r w:rsidR="00D0746F" w:rsidRPr="006D6211">
        <w:t xml:space="preserve">Lerngemeinschaften </w:t>
      </w:r>
      <w:r w:rsidRPr="006D6211">
        <w:t>zu bilden. Auch hierbei sollen möglichst vorhanden</w:t>
      </w:r>
      <w:r w:rsidR="00964250" w:rsidRPr="006D6211">
        <w:t>e</w:t>
      </w:r>
      <w:r w:rsidRPr="006D6211">
        <w:t xml:space="preserve"> Strukturen </w:t>
      </w:r>
      <w:r w:rsidR="00EA16DE" w:rsidRPr="006D6211">
        <w:t xml:space="preserve">(z. </w:t>
      </w:r>
      <w:r w:rsidR="00DD60DD" w:rsidRPr="006D6211">
        <w:t>B</w:t>
      </w:r>
      <w:r w:rsidR="00EA16DE" w:rsidRPr="006D6211">
        <w:t xml:space="preserve">. Lerntandems) </w:t>
      </w:r>
      <w:r w:rsidR="00964250" w:rsidRPr="006D6211">
        <w:t>beibehalten</w:t>
      </w:r>
      <w:r w:rsidRPr="006D6211">
        <w:t xml:space="preserve"> werden</w:t>
      </w:r>
      <w:r w:rsidR="000126A6" w:rsidRPr="006D6211">
        <w:t>, wobei persönliche Treffen zu vermeiden sind.</w:t>
      </w:r>
      <w:r w:rsidR="006F1CBF" w:rsidRPr="006D6211">
        <w:t xml:space="preserve"> </w:t>
      </w:r>
    </w:p>
    <w:p w14:paraId="5B2572BF" w14:textId="7FFA6DF9" w:rsidR="00D1519C" w:rsidRPr="006D6211" w:rsidRDefault="00D1519C" w:rsidP="00574774">
      <w:pPr>
        <w:pStyle w:val="berschrift2"/>
      </w:pPr>
      <w:bookmarkStart w:id="15" w:name="_Toc58579793"/>
      <w:r w:rsidRPr="006D6211">
        <w:t>Lehrende in Distanz</w:t>
      </w:r>
      <w:bookmarkEnd w:id="15"/>
    </w:p>
    <w:p w14:paraId="46AFF7E8" w14:textId="29E0D5F6" w:rsidR="002871A8" w:rsidRPr="006D6211" w:rsidRDefault="002871A8" w:rsidP="0010707A">
      <w:pPr>
        <w:pStyle w:val="StandardArial12"/>
      </w:pPr>
      <w:r w:rsidRPr="006D6211">
        <w:t xml:space="preserve">Lehrkräfte, die aus Gründen des </w:t>
      </w:r>
      <w:r w:rsidR="00C57B8B" w:rsidRPr="006D6211">
        <w:t>Gesundheitsschutzes</w:t>
      </w:r>
      <w:r w:rsidRPr="006D6211">
        <w:t xml:space="preserve"> von der Verpflichtung zum Präsenzunterricht befreit sind, werden für die Erteilung von Distanzunterricht </w:t>
      </w:r>
      <w:r w:rsidR="00DD60DD" w:rsidRPr="006D6211">
        <w:t xml:space="preserve">auch außerhalb eines Lockdowns </w:t>
      </w:r>
      <w:r w:rsidRPr="006D6211">
        <w:t>eingesetzt.</w:t>
      </w:r>
      <w:r w:rsidR="00546E66" w:rsidRPr="006D6211">
        <w:t xml:space="preserve"> </w:t>
      </w:r>
      <w:r w:rsidR="00EA16DE" w:rsidRPr="006D6211">
        <w:t>Höherrangige Dienstgeschäfte, wie die Teilnahme an Konferenzen, sind von den betroffenen Lehrkräften unter Wahrung der Hygienemaßnahmen in Präsen</w:t>
      </w:r>
      <w:r w:rsidR="00820E64" w:rsidRPr="006D6211">
        <w:t>z</w:t>
      </w:r>
      <w:r w:rsidR="00EA16DE" w:rsidRPr="006D6211">
        <w:t xml:space="preserve"> wahrzunehmen.</w:t>
      </w:r>
    </w:p>
    <w:p w14:paraId="67C6560C" w14:textId="370ABD14" w:rsidR="00822E3F" w:rsidRPr="006D6211" w:rsidRDefault="00822E3F" w:rsidP="007D5729">
      <w:pPr>
        <w:pStyle w:val="berschrift1"/>
      </w:pPr>
      <w:bookmarkStart w:id="16" w:name="_Toc58579794"/>
      <w:r w:rsidRPr="006D6211">
        <w:t>Begleitung des Prozesses</w:t>
      </w:r>
      <w:bookmarkEnd w:id="16"/>
    </w:p>
    <w:p w14:paraId="303673B3" w14:textId="0FC69936" w:rsidR="00FA0B96" w:rsidRDefault="00FF2EC6" w:rsidP="0010707A">
      <w:pPr>
        <w:pStyle w:val="StandardArial12"/>
      </w:pPr>
      <w:r w:rsidRPr="006D6211">
        <w:t>Die Arbeitsgruppe Distanzlernen</w:t>
      </w:r>
      <w:r w:rsidR="00030097" w:rsidRPr="006D6211">
        <w:t xml:space="preserve"> begleitet den Prozess des Distanzlernens. Sie setzt sich aus </w:t>
      </w:r>
      <w:r w:rsidR="00550202" w:rsidRPr="006D6211">
        <w:t>Mitgliedern</w:t>
      </w:r>
      <w:r w:rsidR="00030097" w:rsidRPr="006D6211">
        <w:t xml:space="preserve"> der Schulleitung und </w:t>
      </w:r>
      <w:r w:rsidR="00822E3F" w:rsidRPr="006D6211">
        <w:t>weitere</w:t>
      </w:r>
      <w:r w:rsidR="00350A9A" w:rsidRPr="006D6211">
        <w:t>n Lehrerinnen und Lehrern</w:t>
      </w:r>
      <w:r w:rsidR="00822E3F" w:rsidRPr="006D6211">
        <w:t xml:space="preserve"> </w:t>
      </w:r>
      <w:r w:rsidR="00030097" w:rsidRPr="006D6211">
        <w:t>zusammen</w:t>
      </w:r>
      <w:r w:rsidR="00822E3F" w:rsidRPr="006D6211">
        <w:t xml:space="preserve">. </w:t>
      </w:r>
      <w:r w:rsidR="00617B3D" w:rsidRPr="006D6211">
        <w:t>Im Rahmen ihres Auftrags und ihrer Möglichkeiten berät und unterstützt sie die Kolleginnen und Kollegen</w:t>
      </w:r>
      <w:r w:rsidR="00550202" w:rsidRPr="006D6211">
        <w:t>.</w:t>
      </w:r>
      <w:bookmarkEnd w:id="0"/>
    </w:p>
    <w:p w14:paraId="50F05AB3" w14:textId="032BEF32" w:rsidR="00E460A3" w:rsidRDefault="00E460A3" w:rsidP="00E460A3">
      <w:pPr>
        <w:pStyle w:val="berschrift1"/>
        <w:ind w:left="397" w:hanging="397"/>
      </w:pPr>
      <w:bookmarkStart w:id="17" w:name="_Toc58579795"/>
      <w:r>
        <w:t>Datenschutz</w:t>
      </w:r>
      <w:bookmarkEnd w:id="17"/>
    </w:p>
    <w:p w14:paraId="0ADF05B2" w14:textId="354E8FEF" w:rsidR="00E460A3" w:rsidRDefault="00E460A3" w:rsidP="0010707A">
      <w:pPr>
        <w:pStyle w:val="StandardArial12"/>
      </w:pPr>
      <w:r>
        <w:t>Für die Einhaltung der jeweils gültigen Bestimmungen des Datenschutzes wird durch geeignete Maßnahmen gesorgt.</w:t>
      </w:r>
      <w:r w:rsidR="0001361E">
        <w:t xml:space="preserve"> Die Schule steht dazu im Kontakt mit dem </w:t>
      </w:r>
      <w:r w:rsidR="005800C4">
        <w:t xml:space="preserve">zuständigen </w:t>
      </w:r>
      <w:r w:rsidR="0001361E">
        <w:t>Datenschutzbeauftragten.</w:t>
      </w:r>
    </w:p>
    <w:p w14:paraId="7C2B4EB3" w14:textId="216E4D19" w:rsidR="00E460A3" w:rsidRDefault="003B467E" w:rsidP="003B467E">
      <w:pPr>
        <w:pStyle w:val="berschrift1"/>
        <w:ind w:left="397" w:hanging="397"/>
      </w:pPr>
      <w:bookmarkStart w:id="18" w:name="_Toc58579796"/>
      <w:r>
        <w:t>Links zu den konkretisierten Distanzlernkonzepten der Fächer</w:t>
      </w:r>
      <w:bookmarkEnd w:id="18"/>
    </w:p>
    <w:p w14:paraId="2BFCD2A8" w14:textId="752F2FBD" w:rsidR="00B527DF" w:rsidRPr="00B527DF" w:rsidRDefault="00B527DF" w:rsidP="006D3CDF">
      <w:pPr>
        <w:pStyle w:val="Listenabsatz"/>
        <w:numPr>
          <w:ilvl w:val="0"/>
          <w:numId w:val="25"/>
        </w:numPr>
        <w:spacing w:after="120" w:line="240" w:lineRule="atLeast"/>
        <w:ind w:left="397" w:hanging="397"/>
        <w:contextualSpacing w:val="0"/>
        <w:rPr>
          <w:rFonts w:ascii="Arial" w:hAnsi="Arial" w:cs="Arial"/>
          <w:b/>
          <w:i/>
          <w:color w:val="0070C0"/>
          <w:u w:val="single"/>
        </w:rPr>
      </w:pPr>
      <w:r w:rsidRPr="00B527DF">
        <w:rPr>
          <w:rFonts w:ascii="Arial" w:hAnsi="Arial" w:cs="Arial"/>
          <w:b/>
          <w:i/>
          <w:color w:val="0070C0"/>
          <w:u w:val="single"/>
        </w:rPr>
        <w:t>Englisch</w:t>
      </w:r>
    </w:p>
    <w:p w14:paraId="2E476B7C" w14:textId="67EC10E9" w:rsidR="00B527DF" w:rsidRPr="00B527DF" w:rsidRDefault="00B527DF" w:rsidP="006D3CDF">
      <w:pPr>
        <w:pStyle w:val="Listenabsatz"/>
        <w:numPr>
          <w:ilvl w:val="0"/>
          <w:numId w:val="25"/>
        </w:numPr>
        <w:spacing w:after="120" w:line="240" w:lineRule="atLeast"/>
        <w:ind w:left="397" w:hanging="397"/>
        <w:contextualSpacing w:val="0"/>
        <w:rPr>
          <w:rFonts w:ascii="Arial" w:hAnsi="Arial" w:cs="Arial"/>
          <w:b/>
          <w:i/>
          <w:color w:val="0070C0"/>
          <w:u w:val="single"/>
        </w:rPr>
      </w:pPr>
      <w:r w:rsidRPr="00B527DF">
        <w:rPr>
          <w:rFonts w:ascii="Arial" w:hAnsi="Arial" w:cs="Arial"/>
          <w:b/>
          <w:i/>
          <w:color w:val="0070C0"/>
          <w:u w:val="single"/>
        </w:rPr>
        <w:lastRenderedPageBreak/>
        <w:t>Mathematik</w:t>
      </w:r>
    </w:p>
    <w:p w14:paraId="1F9076E0" w14:textId="4A048F5E" w:rsidR="003B467E" w:rsidRPr="006D3CDF" w:rsidRDefault="003B467E" w:rsidP="006D3CDF">
      <w:pPr>
        <w:pStyle w:val="Listenabsatz"/>
        <w:numPr>
          <w:ilvl w:val="0"/>
          <w:numId w:val="25"/>
        </w:numPr>
        <w:spacing w:after="120" w:line="240" w:lineRule="atLeast"/>
        <w:ind w:left="397" w:hanging="397"/>
        <w:contextualSpacing w:val="0"/>
        <w:rPr>
          <w:rFonts w:ascii="Arial" w:hAnsi="Arial" w:cs="Arial"/>
          <w:color w:val="0070C0"/>
          <w:u w:val="single"/>
        </w:rPr>
      </w:pPr>
      <w:r w:rsidRPr="006D3CDF">
        <w:rPr>
          <w:rFonts w:ascii="Arial" w:hAnsi="Arial" w:cs="Arial"/>
          <w:b/>
          <w:i/>
          <w:color w:val="0070C0"/>
          <w:u w:val="single"/>
        </w:rPr>
        <w:t>Biologie und Physik</w:t>
      </w:r>
    </w:p>
    <w:p w14:paraId="2F8E2FEC" w14:textId="46BF5CCC" w:rsidR="003B467E" w:rsidRPr="006D3CDF" w:rsidRDefault="003B467E" w:rsidP="006D3CDF">
      <w:pPr>
        <w:pStyle w:val="Listenabsatz"/>
        <w:numPr>
          <w:ilvl w:val="0"/>
          <w:numId w:val="25"/>
        </w:numPr>
        <w:spacing w:after="120" w:line="240" w:lineRule="atLeast"/>
        <w:ind w:left="397" w:hanging="397"/>
        <w:contextualSpacing w:val="0"/>
        <w:rPr>
          <w:rFonts w:ascii="Arial" w:hAnsi="Arial" w:cs="Arial"/>
          <w:b/>
          <w:i/>
          <w:color w:val="0070C0"/>
          <w:u w:val="single"/>
        </w:rPr>
      </w:pPr>
      <w:r w:rsidRPr="006D3CDF">
        <w:rPr>
          <w:rFonts w:ascii="Arial" w:hAnsi="Arial" w:cs="Arial"/>
          <w:b/>
          <w:i/>
          <w:color w:val="0070C0"/>
          <w:u w:val="single"/>
        </w:rPr>
        <w:t>Französisch</w:t>
      </w:r>
    </w:p>
    <w:p w14:paraId="39EA5AD4" w14:textId="5613B579" w:rsidR="00680C59" w:rsidRPr="006D3CDF" w:rsidRDefault="00680C59" w:rsidP="006D3CDF">
      <w:pPr>
        <w:pStyle w:val="Listenabsatz"/>
        <w:numPr>
          <w:ilvl w:val="0"/>
          <w:numId w:val="25"/>
        </w:numPr>
        <w:spacing w:after="120" w:line="240" w:lineRule="atLeast"/>
        <w:ind w:left="397" w:hanging="397"/>
        <w:contextualSpacing w:val="0"/>
        <w:rPr>
          <w:rFonts w:ascii="Arial" w:hAnsi="Arial" w:cs="Arial"/>
          <w:b/>
          <w:i/>
          <w:color w:val="0070C0"/>
          <w:u w:val="single"/>
        </w:rPr>
      </w:pPr>
      <w:r w:rsidRPr="006D3CDF">
        <w:rPr>
          <w:rFonts w:ascii="Arial" w:hAnsi="Arial" w:cs="Arial"/>
          <w:b/>
          <w:i/>
          <w:color w:val="0070C0"/>
          <w:u w:val="single"/>
        </w:rPr>
        <w:t>Geschichte</w:t>
      </w:r>
    </w:p>
    <w:p w14:paraId="3778BC10" w14:textId="77777777" w:rsidR="003B467E" w:rsidRPr="00680C59" w:rsidRDefault="003B467E" w:rsidP="00680C59">
      <w:pPr>
        <w:spacing w:after="120" w:line="240" w:lineRule="atLeast"/>
        <w:rPr>
          <w:rFonts w:ascii="Arial" w:hAnsi="Arial" w:cs="Arial"/>
        </w:rPr>
      </w:pPr>
    </w:p>
    <w:p w14:paraId="66324AFC" w14:textId="77777777" w:rsidR="003B467E" w:rsidRPr="006D6211" w:rsidRDefault="003B467E" w:rsidP="0010707A">
      <w:pPr>
        <w:pStyle w:val="StandardArial12"/>
      </w:pPr>
    </w:p>
    <w:bookmarkEnd w:id="1"/>
    <w:p w14:paraId="427383ED" w14:textId="77777777" w:rsidR="006363B6" w:rsidRPr="006D6211" w:rsidRDefault="006363B6" w:rsidP="0010707A">
      <w:pPr>
        <w:pStyle w:val="StandardArial12"/>
      </w:pPr>
    </w:p>
    <w:sectPr w:rsidR="006363B6" w:rsidRPr="006D6211" w:rsidSect="00D752D9">
      <w:headerReference w:type="default" r:id="rId9"/>
      <w:type w:val="continuous"/>
      <w:pgSz w:w="11906" w:h="16838" w:code="9"/>
      <w:pgMar w:top="1134" w:right="1134" w:bottom="1134" w:left="1134"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D9210" w14:textId="77777777" w:rsidR="007468F7" w:rsidRDefault="007468F7">
      <w:r>
        <w:separator/>
      </w:r>
    </w:p>
  </w:endnote>
  <w:endnote w:type="continuationSeparator" w:id="0">
    <w:p w14:paraId="2C1D0E8B" w14:textId="77777777" w:rsidR="007468F7" w:rsidRDefault="0074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7A80C" w14:textId="77777777" w:rsidR="007468F7" w:rsidRDefault="007468F7">
      <w:r>
        <w:separator/>
      </w:r>
    </w:p>
  </w:footnote>
  <w:footnote w:type="continuationSeparator" w:id="0">
    <w:p w14:paraId="0849DBDA" w14:textId="77777777" w:rsidR="007468F7" w:rsidRDefault="007468F7">
      <w:r>
        <w:continuationSeparator/>
      </w:r>
    </w:p>
  </w:footnote>
  <w:footnote w:id="1">
    <w:p w14:paraId="30CBB4B6" w14:textId="77777777" w:rsidR="00781AA0" w:rsidRDefault="00781AA0" w:rsidP="006D6211">
      <w:pPr>
        <w:snapToGrid w:val="0"/>
        <w:spacing w:after="120" w:line="240" w:lineRule="atLeast"/>
      </w:pPr>
      <w:r>
        <w:rPr>
          <w:rStyle w:val="Funotenzeichen"/>
        </w:rPr>
        <w:footnoteRef/>
      </w:r>
      <w:r>
        <w:t xml:space="preserve"> siehe dazu: </w:t>
      </w:r>
      <w:hyperlink r:id="rId1" w:history="1">
        <w:r w:rsidRPr="00C917FE">
          <w:rPr>
            <w:rStyle w:val="Hyperlink"/>
          </w:rPr>
          <w:t>https://axelkrommer.com/2020/07/02/didaktische-schieberegler-oder-distanz-lernen-und-padagogische-antinomien/</w:t>
        </w:r>
      </w:hyperlink>
      <w:r>
        <w:t xml:space="preserve">; </w:t>
      </w:r>
      <w:hyperlink r:id="rId2" w:history="1">
        <w:r w:rsidRPr="00C917FE">
          <w:rPr>
            <w:rStyle w:val="Hyperlink"/>
          </w:rPr>
          <w:t>https://www.schulministerium.nrw.de/system/files/media/document/file/impulspapier_lernen-auf-distanz.pdf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CBD3" w14:textId="77777777" w:rsidR="00781AA0" w:rsidRDefault="00781AA0">
    <w:pPr>
      <w:pStyle w:val="Kopfzeile"/>
      <w:jc w:val="center"/>
    </w:pPr>
  </w:p>
  <w:p w14:paraId="51922D00" w14:textId="77777777" w:rsidR="00781AA0" w:rsidRDefault="00781AA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924340"/>
      <w:docPartObj>
        <w:docPartGallery w:val="Page Numbers (Top of Page)"/>
        <w:docPartUnique/>
      </w:docPartObj>
    </w:sdtPr>
    <w:sdtEndPr/>
    <w:sdtContent>
      <w:p w14:paraId="631A3C1C" w14:textId="15D11B3A" w:rsidR="00781AA0" w:rsidRDefault="00781AA0">
        <w:pPr>
          <w:pStyle w:val="Kopfzeile"/>
          <w:jc w:val="center"/>
        </w:pPr>
        <w:r>
          <w:t xml:space="preserve">Seite </w:t>
        </w:r>
        <w:r>
          <w:rPr>
            <w:b/>
            <w:bCs/>
          </w:rPr>
          <w:fldChar w:fldCharType="begin"/>
        </w:r>
        <w:r>
          <w:rPr>
            <w:b/>
            <w:bCs/>
          </w:rPr>
          <w:instrText>PAGE</w:instrText>
        </w:r>
        <w:r>
          <w:rPr>
            <w:b/>
            <w:bCs/>
          </w:rPr>
          <w:fldChar w:fldCharType="separate"/>
        </w:r>
        <w:r>
          <w:rPr>
            <w:b/>
            <w:bCs/>
            <w:noProof/>
          </w:rPr>
          <w:t>4</w:t>
        </w:r>
        <w:r>
          <w:rPr>
            <w:b/>
            <w:bCs/>
          </w:rPr>
          <w:fldChar w:fldCharType="end"/>
        </w:r>
        <w:r>
          <w:t xml:space="preserve"> von </w:t>
        </w:r>
        <w:r>
          <w:rPr>
            <w:b/>
            <w:bCs/>
          </w:rPr>
          <w:fldChar w:fldCharType="begin"/>
        </w:r>
        <w:r>
          <w:rPr>
            <w:b/>
            <w:bCs/>
          </w:rPr>
          <w:instrText xml:space="preserve"> SECTIONPAGES  </w:instrText>
        </w:r>
        <w:r>
          <w:rPr>
            <w:b/>
            <w:bCs/>
          </w:rPr>
          <w:fldChar w:fldCharType="separate"/>
        </w:r>
        <w:r w:rsidR="00B527DF">
          <w:rPr>
            <w:b/>
            <w:bCs/>
            <w:noProof/>
          </w:rPr>
          <w:t>6</w:t>
        </w:r>
        <w:r>
          <w:rPr>
            <w:b/>
            <w:bCs/>
          </w:rPr>
          <w:fldChar w:fldCharType="end"/>
        </w:r>
      </w:p>
    </w:sdtContent>
  </w:sdt>
  <w:p w14:paraId="0080E4C1" w14:textId="77777777" w:rsidR="00781AA0" w:rsidRDefault="00781AA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D04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B6D4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A13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D887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9A8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9C6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66F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01E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663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6C6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FF2FC3"/>
    <w:multiLevelType w:val="hybridMultilevel"/>
    <w:tmpl w:val="F8684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826595"/>
    <w:multiLevelType w:val="hybridMultilevel"/>
    <w:tmpl w:val="92F2D1C8"/>
    <w:lvl w:ilvl="0" w:tplc="F62A459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A40989"/>
    <w:multiLevelType w:val="multilevel"/>
    <w:tmpl w:val="FFEE1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135BA4"/>
    <w:multiLevelType w:val="multilevel"/>
    <w:tmpl w:val="00E84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41F5E"/>
    <w:multiLevelType w:val="hybridMultilevel"/>
    <w:tmpl w:val="2360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5049A1"/>
    <w:multiLevelType w:val="hybridMultilevel"/>
    <w:tmpl w:val="8BB2A6D0"/>
    <w:lvl w:ilvl="0" w:tplc="B7443DD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095887"/>
    <w:multiLevelType w:val="hybridMultilevel"/>
    <w:tmpl w:val="F2346EE0"/>
    <w:lvl w:ilvl="0" w:tplc="E1F4EB9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E46937"/>
    <w:multiLevelType w:val="hybridMultilevel"/>
    <w:tmpl w:val="772401F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4B76A9"/>
    <w:multiLevelType w:val="hybridMultilevel"/>
    <w:tmpl w:val="EB7CB752"/>
    <w:lvl w:ilvl="0" w:tplc="3B6AB1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E717D6"/>
    <w:multiLevelType w:val="hybridMultilevel"/>
    <w:tmpl w:val="5F4661F0"/>
    <w:lvl w:ilvl="0" w:tplc="B8842514">
      <w:start w:val="1"/>
      <w:numFmt w:val="bullet"/>
      <w:pStyle w:val="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714529"/>
    <w:multiLevelType w:val="hybridMultilevel"/>
    <w:tmpl w:val="F35A6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6F02F7"/>
    <w:multiLevelType w:val="hybridMultilevel"/>
    <w:tmpl w:val="E33E6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AD1E39"/>
    <w:multiLevelType w:val="multilevel"/>
    <w:tmpl w:val="D7AA56D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3"/>
  </w:num>
  <w:num w:numId="2">
    <w:abstractNumId w:val="17"/>
  </w:num>
  <w:num w:numId="3">
    <w:abstractNumId w:val="16"/>
  </w:num>
  <w:num w:numId="4">
    <w:abstractNumId w:val="12"/>
  </w:num>
  <w:num w:numId="5">
    <w:abstractNumId w:val="15"/>
  </w:num>
  <w:num w:numId="6">
    <w:abstractNumId w:val="14"/>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8"/>
  </w:num>
  <w:num w:numId="21">
    <w:abstractNumId w:val="11"/>
  </w:num>
  <w:num w:numId="22">
    <w:abstractNumId w:val="21"/>
  </w:num>
  <w:num w:numId="23">
    <w:abstractNumId w:val="2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D2"/>
    <w:rsid w:val="000126A6"/>
    <w:rsid w:val="0001361E"/>
    <w:rsid w:val="00017590"/>
    <w:rsid w:val="00020166"/>
    <w:rsid w:val="00030097"/>
    <w:rsid w:val="000424A1"/>
    <w:rsid w:val="00042B52"/>
    <w:rsid w:val="00052172"/>
    <w:rsid w:val="00055791"/>
    <w:rsid w:val="000851BF"/>
    <w:rsid w:val="00086277"/>
    <w:rsid w:val="00090E45"/>
    <w:rsid w:val="00091B73"/>
    <w:rsid w:val="000B420C"/>
    <w:rsid w:val="000C1803"/>
    <w:rsid w:val="000C3015"/>
    <w:rsid w:val="000C5928"/>
    <w:rsid w:val="000C5974"/>
    <w:rsid w:val="000D0979"/>
    <w:rsid w:val="000D27C9"/>
    <w:rsid w:val="000E40AA"/>
    <w:rsid w:val="000F227F"/>
    <w:rsid w:val="000F72AB"/>
    <w:rsid w:val="00103411"/>
    <w:rsid w:val="0010707A"/>
    <w:rsid w:val="0013001F"/>
    <w:rsid w:val="00132D8E"/>
    <w:rsid w:val="001527EF"/>
    <w:rsid w:val="00172785"/>
    <w:rsid w:val="001727EE"/>
    <w:rsid w:val="00184370"/>
    <w:rsid w:val="00185576"/>
    <w:rsid w:val="0018663F"/>
    <w:rsid w:val="00191F86"/>
    <w:rsid w:val="001A4FF4"/>
    <w:rsid w:val="001B2696"/>
    <w:rsid w:val="001B7DAC"/>
    <w:rsid w:val="001C01E6"/>
    <w:rsid w:val="001D183B"/>
    <w:rsid w:val="001D218B"/>
    <w:rsid w:val="001E073A"/>
    <w:rsid w:val="001E4B1F"/>
    <w:rsid w:val="00200321"/>
    <w:rsid w:val="002010C1"/>
    <w:rsid w:val="00206585"/>
    <w:rsid w:val="00212B05"/>
    <w:rsid w:val="0021550F"/>
    <w:rsid w:val="00215C78"/>
    <w:rsid w:val="0021719B"/>
    <w:rsid w:val="00224D47"/>
    <w:rsid w:val="00232BBC"/>
    <w:rsid w:val="00235AAB"/>
    <w:rsid w:val="00237870"/>
    <w:rsid w:val="00242930"/>
    <w:rsid w:val="0025534D"/>
    <w:rsid w:val="00260774"/>
    <w:rsid w:val="0026347E"/>
    <w:rsid w:val="00266D58"/>
    <w:rsid w:val="00271792"/>
    <w:rsid w:val="002736C1"/>
    <w:rsid w:val="0027631F"/>
    <w:rsid w:val="002861CC"/>
    <w:rsid w:val="002871A8"/>
    <w:rsid w:val="002A4D8D"/>
    <w:rsid w:val="002A4F2A"/>
    <w:rsid w:val="002C487A"/>
    <w:rsid w:val="002D03DB"/>
    <w:rsid w:val="002D08F4"/>
    <w:rsid w:val="002D5568"/>
    <w:rsid w:val="002E222D"/>
    <w:rsid w:val="00306E93"/>
    <w:rsid w:val="0031248E"/>
    <w:rsid w:val="003163C0"/>
    <w:rsid w:val="00320C66"/>
    <w:rsid w:val="0033257E"/>
    <w:rsid w:val="003422D2"/>
    <w:rsid w:val="00350A9A"/>
    <w:rsid w:val="0035209E"/>
    <w:rsid w:val="00370213"/>
    <w:rsid w:val="0037052F"/>
    <w:rsid w:val="003A5C81"/>
    <w:rsid w:val="003B3C58"/>
    <w:rsid w:val="003B467E"/>
    <w:rsid w:val="003C00E3"/>
    <w:rsid w:val="003C1FFE"/>
    <w:rsid w:val="003C72FC"/>
    <w:rsid w:val="003C734F"/>
    <w:rsid w:val="003C7F2B"/>
    <w:rsid w:val="003E7747"/>
    <w:rsid w:val="00421A2A"/>
    <w:rsid w:val="00441A80"/>
    <w:rsid w:val="00443286"/>
    <w:rsid w:val="00447B43"/>
    <w:rsid w:val="004547F6"/>
    <w:rsid w:val="0047618C"/>
    <w:rsid w:val="00480782"/>
    <w:rsid w:val="00480B77"/>
    <w:rsid w:val="00484FA5"/>
    <w:rsid w:val="00485F5E"/>
    <w:rsid w:val="00487566"/>
    <w:rsid w:val="004C292D"/>
    <w:rsid w:val="004D4F91"/>
    <w:rsid w:val="004D508C"/>
    <w:rsid w:val="004D781B"/>
    <w:rsid w:val="00504DA4"/>
    <w:rsid w:val="005120D4"/>
    <w:rsid w:val="00530C4B"/>
    <w:rsid w:val="00532BAB"/>
    <w:rsid w:val="00543270"/>
    <w:rsid w:val="00545976"/>
    <w:rsid w:val="00546E66"/>
    <w:rsid w:val="00550202"/>
    <w:rsid w:val="00554428"/>
    <w:rsid w:val="00555907"/>
    <w:rsid w:val="0055750C"/>
    <w:rsid w:val="00561485"/>
    <w:rsid w:val="005633E2"/>
    <w:rsid w:val="00571638"/>
    <w:rsid w:val="00572558"/>
    <w:rsid w:val="00573BFD"/>
    <w:rsid w:val="005745C7"/>
    <w:rsid w:val="00574774"/>
    <w:rsid w:val="00575959"/>
    <w:rsid w:val="005800C4"/>
    <w:rsid w:val="00582F97"/>
    <w:rsid w:val="00583ADE"/>
    <w:rsid w:val="005959E5"/>
    <w:rsid w:val="005962E5"/>
    <w:rsid w:val="005966F4"/>
    <w:rsid w:val="005A35F3"/>
    <w:rsid w:val="005A6413"/>
    <w:rsid w:val="005B076A"/>
    <w:rsid w:val="005B2755"/>
    <w:rsid w:val="005C2AF1"/>
    <w:rsid w:val="005C3217"/>
    <w:rsid w:val="005E6AD7"/>
    <w:rsid w:val="005F4A2D"/>
    <w:rsid w:val="00600F66"/>
    <w:rsid w:val="00601A0D"/>
    <w:rsid w:val="00602A24"/>
    <w:rsid w:val="0061632B"/>
    <w:rsid w:val="00617B3D"/>
    <w:rsid w:val="006254C4"/>
    <w:rsid w:val="00625A77"/>
    <w:rsid w:val="006363B6"/>
    <w:rsid w:val="006405CB"/>
    <w:rsid w:val="006421F0"/>
    <w:rsid w:val="00655AA3"/>
    <w:rsid w:val="00662830"/>
    <w:rsid w:val="00672FF9"/>
    <w:rsid w:val="00675DE5"/>
    <w:rsid w:val="00680C59"/>
    <w:rsid w:val="00692610"/>
    <w:rsid w:val="006A6666"/>
    <w:rsid w:val="006A6E81"/>
    <w:rsid w:val="006A759C"/>
    <w:rsid w:val="006B0B0E"/>
    <w:rsid w:val="006B477A"/>
    <w:rsid w:val="006B7C42"/>
    <w:rsid w:val="006C0329"/>
    <w:rsid w:val="006C2FB0"/>
    <w:rsid w:val="006C374C"/>
    <w:rsid w:val="006D217F"/>
    <w:rsid w:val="006D3CDF"/>
    <w:rsid w:val="006D4B18"/>
    <w:rsid w:val="006D6211"/>
    <w:rsid w:val="006E2E7B"/>
    <w:rsid w:val="006E4C91"/>
    <w:rsid w:val="006F1CBF"/>
    <w:rsid w:val="00706ABC"/>
    <w:rsid w:val="007158BE"/>
    <w:rsid w:val="007232F6"/>
    <w:rsid w:val="007468F7"/>
    <w:rsid w:val="00755EAB"/>
    <w:rsid w:val="00760FA0"/>
    <w:rsid w:val="00766B20"/>
    <w:rsid w:val="00777E25"/>
    <w:rsid w:val="00781AA0"/>
    <w:rsid w:val="00782F73"/>
    <w:rsid w:val="007856CB"/>
    <w:rsid w:val="00792D2E"/>
    <w:rsid w:val="00794D8E"/>
    <w:rsid w:val="007B23C2"/>
    <w:rsid w:val="007D09FF"/>
    <w:rsid w:val="007D2215"/>
    <w:rsid w:val="007D5729"/>
    <w:rsid w:val="007E58BD"/>
    <w:rsid w:val="007E6A72"/>
    <w:rsid w:val="0081713F"/>
    <w:rsid w:val="00820E64"/>
    <w:rsid w:val="00822E3F"/>
    <w:rsid w:val="008261FB"/>
    <w:rsid w:val="008339C1"/>
    <w:rsid w:val="008370ED"/>
    <w:rsid w:val="008433BC"/>
    <w:rsid w:val="008436F8"/>
    <w:rsid w:val="00843B17"/>
    <w:rsid w:val="008570BC"/>
    <w:rsid w:val="0086377B"/>
    <w:rsid w:val="00867BE9"/>
    <w:rsid w:val="00882D33"/>
    <w:rsid w:val="00890011"/>
    <w:rsid w:val="00894250"/>
    <w:rsid w:val="008A41B9"/>
    <w:rsid w:val="008B7B43"/>
    <w:rsid w:val="008C724C"/>
    <w:rsid w:val="008D0C9F"/>
    <w:rsid w:val="008D2BF6"/>
    <w:rsid w:val="008D4895"/>
    <w:rsid w:val="008E1B56"/>
    <w:rsid w:val="009051B2"/>
    <w:rsid w:val="00907E23"/>
    <w:rsid w:val="00917ED5"/>
    <w:rsid w:val="009228EE"/>
    <w:rsid w:val="009262AF"/>
    <w:rsid w:val="00926A17"/>
    <w:rsid w:val="009520D2"/>
    <w:rsid w:val="00956508"/>
    <w:rsid w:val="00961840"/>
    <w:rsid w:val="00964250"/>
    <w:rsid w:val="00966219"/>
    <w:rsid w:val="0097423E"/>
    <w:rsid w:val="00984047"/>
    <w:rsid w:val="00994838"/>
    <w:rsid w:val="00994F7C"/>
    <w:rsid w:val="009D159C"/>
    <w:rsid w:val="009E0A4A"/>
    <w:rsid w:val="009E0E58"/>
    <w:rsid w:val="009E4EAC"/>
    <w:rsid w:val="009F38A4"/>
    <w:rsid w:val="009F4EC5"/>
    <w:rsid w:val="009F52F1"/>
    <w:rsid w:val="00A0111B"/>
    <w:rsid w:val="00A02868"/>
    <w:rsid w:val="00A02B52"/>
    <w:rsid w:val="00A23DFE"/>
    <w:rsid w:val="00A464F4"/>
    <w:rsid w:val="00A46DA5"/>
    <w:rsid w:val="00A51EBA"/>
    <w:rsid w:val="00A610D3"/>
    <w:rsid w:val="00A62C5F"/>
    <w:rsid w:val="00A63986"/>
    <w:rsid w:val="00A666C9"/>
    <w:rsid w:val="00A72A77"/>
    <w:rsid w:val="00A74879"/>
    <w:rsid w:val="00A75EDD"/>
    <w:rsid w:val="00A8432D"/>
    <w:rsid w:val="00A961D3"/>
    <w:rsid w:val="00AA0D62"/>
    <w:rsid w:val="00AA1124"/>
    <w:rsid w:val="00AA1D89"/>
    <w:rsid w:val="00AB4D46"/>
    <w:rsid w:val="00AF428C"/>
    <w:rsid w:val="00B00FAB"/>
    <w:rsid w:val="00B22057"/>
    <w:rsid w:val="00B23689"/>
    <w:rsid w:val="00B3436E"/>
    <w:rsid w:val="00B36FEA"/>
    <w:rsid w:val="00B41925"/>
    <w:rsid w:val="00B45CC8"/>
    <w:rsid w:val="00B51245"/>
    <w:rsid w:val="00B527DF"/>
    <w:rsid w:val="00B54B2A"/>
    <w:rsid w:val="00B57C27"/>
    <w:rsid w:val="00B61333"/>
    <w:rsid w:val="00B62A60"/>
    <w:rsid w:val="00B62B92"/>
    <w:rsid w:val="00B65247"/>
    <w:rsid w:val="00B72C17"/>
    <w:rsid w:val="00BA6751"/>
    <w:rsid w:val="00BB6330"/>
    <w:rsid w:val="00BB66F3"/>
    <w:rsid w:val="00BC7894"/>
    <w:rsid w:val="00BD49F1"/>
    <w:rsid w:val="00BD6B94"/>
    <w:rsid w:val="00BE4B4D"/>
    <w:rsid w:val="00BE6CD6"/>
    <w:rsid w:val="00BF2380"/>
    <w:rsid w:val="00C06322"/>
    <w:rsid w:val="00C12251"/>
    <w:rsid w:val="00C31C37"/>
    <w:rsid w:val="00C434EC"/>
    <w:rsid w:val="00C46414"/>
    <w:rsid w:val="00C50773"/>
    <w:rsid w:val="00C5617B"/>
    <w:rsid w:val="00C56895"/>
    <w:rsid w:val="00C57B8B"/>
    <w:rsid w:val="00C73C7A"/>
    <w:rsid w:val="00C85306"/>
    <w:rsid w:val="00C91A44"/>
    <w:rsid w:val="00CA0B39"/>
    <w:rsid w:val="00CA1DD2"/>
    <w:rsid w:val="00CA740F"/>
    <w:rsid w:val="00CB07E8"/>
    <w:rsid w:val="00CB3DD2"/>
    <w:rsid w:val="00CC66D7"/>
    <w:rsid w:val="00CD37DF"/>
    <w:rsid w:val="00D0746F"/>
    <w:rsid w:val="00D1519C"/>
    <w:rsid w:val="00D17F94"/>
    <w:rsid w:val="00D21F0C"/>
    <w:rsid w:val="00D23042"/>
    <w:rsid w:val="00D43652"/>
    <w:rsid w:val="00D545E6"/>
    <w:rsid w:val="00D62BB1"/>
    <w:rsid w:val="00D752D9"/>
    <w:rsid w:val="00D9500C"/>
    <w:rsid w:val="00D9614A"/>
    <w:rsid w:val="00DC180C"/>
    <w:rsid w:val="00DC3AEA"/>
    <w:rsid w:val="00DD60DD"/>
    <w:rsid w:val="00DE57E4"/>
    <w:rsid w:val="00DE6157"/>
    <w:rsid w:val="00DE6888"/>
    <w:rsid w:val="00DF163F"/>
    <w:rsid w:val="00DF5928"/>
    <w:rsid w:val="00DF66DC"/>
    <w:rsid w:val="00E17BB9"/>
    <w:rsid w:val="00E40B41"/>
    <w:rsid w:val="00E43BB5"/>
    <w:rsid w:val="00E460A3"/>
    <w:rsid w:val="00E47DA8"/>
    <w:rsid w:val="00E55C8C"/>
    <w:rsid w:val="00E62F96"/>
    <w:rsid w:val="00E64D1E"/>
    <w:rsid w:val="00E66F9A"/>
    <w:rsid w:val="00E77BFF"/>
    <w:rsid w:val="00EA059F"/>
    <w:rsid w:val="00EA16DE"/>
    <w:rsid w:val="00EB4269"/>
    <w:rsid w:val="00EE6214"/>
    <w:rsid w:val="00EF585B"/>
    <w:rsid w:val="00F00514"/>
    <w:rsid w:val="00F0216E"/>
    <w:rsid w:val="00F02877"/>
    <w:rsid w:val="00F13149"/>
    <w:rsid w:val="00F15D53"/>
    <w:rsid w:val="00F2797D"/>
    <w:rsid w:val="00F5035C"/>
    <w:rsid w:val="00F5399C"/>
    <w:rsid w:val="00F5504A"/>
    <w:rsid w:val="00F621D3"/>
    <w:rsid w:val="00F813CB"/>
    <w:rsid w:val="00F94C27"/>
    <w:rsid w:val="00FA0B96"/>
    <w:rsid w:val="00FC2936"/>
    <w:rsid w:val="00FD09A1"/>
    <w:rsid w:val="00FD32C3"/>
    <w:rsid w:val="00FD3672"/>
    <w:rsid w:val="00FD547A"/>
    <w:rsid w:val="00FD6A87"/>
    <w:rsid w:val="00FD6E38"/>
    <w:rsid w:val="00FE46CB"/>
    <w:rsid w:val="00FE76FE"/>
    <w:rsid w:val="00FF2EC6"/>
    <w:rsid w:val="00FF6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A6ED5"/>
  <w15:docId w15:val="{DDDE3196-3D8D-4E22-9697-537AD7F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E073A"/>
    <w:rPr>
      <w:sz w:val="24"/>
      <w:szCs w:val="24"/>
      <w:lang w:eastAsia="en-US"/>
    </w:rPr>
  </w:style>
  <w:style w:type="paragraph" w:styleId="berschrift1">
    <w:name w:val="heading 1"/>
    <w:basedOn w:val="Standard"/>
    <w:next w:val="Standard"/>
    <w:link w:val="berschrift1Zchn"/>
    <w:uiPriority w:val="9"/>
    <w:qFormat/>
    <w:rsid w:val="007D5729"/>
    <w:pPr>
      <w:keepNext/>
      <w:keepLines/>
      <w:numPr>
        <w:numId w:val="7"/>
      </w:numPr>
      <w:tabs>
        <w:tab w:val="left" w:pos="397"/>
      </w:tabs>
      <w:spacing w:before="120" w:after="120" w:line="240" w:lineRule="atLeast"/>
      <w:outlineLvl w:val="0"/>
    </w:pPr>
    <w:rPr>
      <w:rFonts w:ascii="Arial" w:eastAsiaTheme="majorEastAsia" w:hAnsi="Arial" w:cstheme="majorBidi"/>
      <w:b/>
      <w:bCs/>
      <w:color w:val="000000" w:themeColor="text1"/>
    </w:rPr>
  </w:style>
  <w:style w:type="paragraph" w:styleId="berschrift2">
    <w:name w:val="heading 2"/>
    <w:basedOn w:val="Standard"/>
    <w:next w:val="Standard"/>
    <w:link w:val="berschrift2Zchn"/>
    <w:uiPriority w:val="9"/>
    <w:unhideWhenUsed/>
    <w:qFormat/>
    <w:rsid w:val="00574774"/>
    <w:pPr>
      <w:keepNext/>
      <w:keepLines/>
      <w:numPr>
        <w:ilvl w:val="1"/>
        <w:numId w:val="7"/>
      </w:numPr>
      <w:spacing w:before="120" w:after="120" w:line="240" w:lineRule="atLeast"/>
      <w:ind w:left="397" w:hanging="397"/>
      <w:jc w:val="both"/>
      <w:outlineLvl w:val="1"/>
    </w:pPr>
    <w:rPr>
      <w:rFonts w:ascii="Arial" w:eastAsiaTheme="majorEastAsia" w:hAnsi="Arial" w:cs="Arial"/>
      <w:b/>
      <w:color w:val="000000" w:themeColor="text1"/>
    </w:rPr>
  </w:style>
  <w:style w:type="paragraph" w:styleId="berschrift3">
    <w:name w:val="heading 3"/>
    <w:basedOn w:val="Standard"/>
    <w:next w:val="Standard"/>
    <w:link w:val="berschrift3Zchn"/>
    <w:uiPriority w:val="9"/>
    <w:unhideWhenUsed/>
    <w:qFormat/>
    <w:rsid w:val="000D0979"/>
    <w:pPr>
      <w:keepNext/>
      <w:keepLines/>
      <w:numPr>
        <w:ilvl w:val="2"/>
        <w:numId w:val="7"/>
      </w:numPr>
      <w:spacing w:before="120" w:after="120" w:line="240" w:lineRule="atLeast"/>
      <w:ind w:left="397" w:hanging="397"/>
      <w:outlineLvl w:val="2"/>
    </w:pPr>
    <w:rPr>
      <w:rFonts w:ascii="Arial" w:eastAsiaTheme="majorEastAsia" w:hAnsi="Arial" w:cstheme="majorBidi"/>
      <w:b/>
      <w:color w:val="000000" w:themeColor="text1"/>
      <w:sz w:val="22"/>
    </w:rPr>
  </w:style>
  <w:style w:type="paragraph" w:styleId="berschrift4">
    <w:name w:val="heading 4"/>
    <w:basedOn w:val="Standard"/>
    <w:next w:val="Standard"/>
    <w:link w:val="berschrift4Zchn"/>
    <w:uiPriority w:val="9"/>
    <w:semiHidden/>
    <w:unhideWhenUsed/>
    <w:qFormat/>
    <w:rsid w:val="000D0979"/>
    <w:pPr>
      <w:keepNext/>
      <w:keepLines/>
      <w:numPr>
        <w:ilvl w:val="3"/>
        <w:numId w:val="7"/>
      </w:numPr>
      <w:spacing w:before="40"/>
      <w:outlineLvl w:val="3"/>
    </w:pPr>
    <w:rPr>
      <w:rFonts w:asciiTheme="majorHAnsi" w:eastAsiaTheme="majorEastAsia" w:hAnsiTheme="majorHAnsi" w:cstheme="majorBidi"/>
      <w:i/>
      <w:iCs/>
      <w:color w:val="0079BF" w:themeColor="accent1" w:themeShade="BF"/>
    </w:rPr>
  </w:style>
  <w:style w:type="paragraph" w:styleId="berschrift5">
    <w:name w:val="heading 5"/>
    <w:basedOn w:val="Standard"/>
    <w:next w:val="Standard"/>
    <w:link w:val="berschrift5Zchn"/>
    <w:uiPriority w:val="9"/>
    <w:semiHidden/>
    <w:unhideWhenUsed/>
    <w:qFormat/>
    <w:rsid w:val="000D0979"/>
    <w:pPr>
      <w:keepNext/>
      <w:keepLines/>
      <w:numPr>
        <w:ilvl w:val="4"/>
        <w:numId w:val="7"/>
      </w:numPr>
      <w:spacing w:before="40"/>
      <w:outlineLvl w:val="4"/>
    </w:pPr>
    <w:rPr>
      <w:rFonts w:asciiTheme="majorHAnsi" w:eastAsiaTheme="majorEastAsia" w:hAnsiTheme="majorHAnsi" w:cstheme="majorBidi"/>
      <w:color w:val="0079BF" w:themeColor="accent1" w:themeShade="BF"/>
    </w:rPr>
  </w:style>
  <w:style w:type="paragraph" w:styleId="berschrift6">
    <w:name w:val="heading 6"/>
    <w:basedOn w:val="Standard"/>
    <w:next w:val="Standard"/>
    <w:link w:val="berschrift6Zchn"/>
    <w:uiPriority w:val="9"/>
    <w:semiHidden/>
    <w:unhideWhenUsed/>
    <w:qFormat/>
    <w:rsid w:val="000D0979"/>
    <w:pPr>
      <w:keepNext/>
      <w:keepLines/>
      <w:numPr>
        <w:ilvl w:val="5"/>
        <w:numId w:val="7"/>
      </w:numPr>
      <w:spacing w:before="40"/>
      <w:outlineLvl w:val="5"/>
    </w:pPr>
    <w:rPr>
      <w:rFonts w:asciiTheme="majorHAnsi" w:eastAsiaTheme="majorEastAsia" w:hAnsiTheme="majorHAnsi" w:cstheme="majorBidi"/>
      <w:color w:val="00507F" w:themeColor="accent1" w:themeShade="7F"/>
    </w:rPr>
  </w:style>
  <w:style w:type="paragraph" w:styleId="berschrift7">
    <w:name w:val="heading 7"/>
    <w:basedOn w:val="Standard"/>
    <w:next w:val="Standard"/>
    <w:link w:val="berschrift7Zchn"/>
    <w:uiPriority w:val="9"/>
    <w:semiHidden/>
    <w:unhideWhenUsed/>
    <w:qFormat/>
    <w:rsid w:val="000D0979"/>
    <w:pPr>
      <w:keepNext/>
      <w:keepLines/>
      <w:numPr>
        <w:ilvl w:val="6"/>
        <w:numId w:val="7"/>
      </w:numPr>
      <w:spacing w:before="40"/>
      <w:outlineLvl w:val="6"/>
    </w:pPr>
    <w:rPr>
      <w:rFonts w:asciiTheme="majorHAnsi" w:eastAsiaTheme="majorEastAsia" w:hAnsiTheme="majorHAnsi" w:cstheme="majorBidi"/>
      <w:i/>
      <w:iCs/>
      <w:color w:val="00507F" w:themeColor="accent1" w:themeShade="7F"/>
    </w:rPr>
  </w:style>
  <w:style w:type="paragraph" w:styleId="berschrift8">
    <w:name w:val="heading 8"/>
    <w:basedOn w:val="Standard"/>
    <w:next w:val="Standard"/>
    <w:link w:val="berschrift8Zchn"/>
    <w:uiPriority w:val="9"/>
    <w:semiHidden/>
    <w:unhideWhenUsed/>
    <w:qFormat/>
    <w:rsid w:val="000D097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D097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paragraph" w:styleId="Listenabsatz">
    <w:name w:val="List Paragraph"/>
    <w:basedOn w:val="Standard"/>
    <w:uiPriority w:val="34"/>
    <w:qFormat/>
    <w:rsid w:val="00C434EC"/>
    <w:pPr>
      <w:ind w:left="720"/>
      <w:contextualSpacing/>
    </w:pPr>
  </w:style>
  <w:style w:type="paragraph" w:styleId="Sprechblasentext">
    <w:name w:val="Balloon Text"/>
    <w:basedOn w:val="Standard"/>
    <w:link w:val="SprechblasentextZchn"/>
    <w:uiPriority w:val="99"/>
    <w:semiHidden/>
    <w:unhideWhenUsed/>
    <w:rsid w:val="006926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2610"/>
    <w:rPr>
      <w:rFonts w:ascii="Tahoma" w:hAnsi="Tahoma" w:cs="Tahoma"/>
      <w:sz w:val="16"/>
      <w:szCs w:val="16"/>
      <w:lang w:val="en-US" w:eastAsia="en-US"/>
    </w:rPr>
  </w:style>
  <w:style w:type="paragraph" w:customStyle="1" w:styleId="Default">
    <w:name w:val="Default"/>
    <w:rsid w:val="00FE7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KeinLeerraum">
    <w:name w:val="No Spacing"/>
    <w:uiPriority w:val="1"/>
    <w:rsid w:val="00232BBC"/>
    <w:rPr>
      <w:sz w:val="24"/>
      <w:szCs w:val="24"/>
      <w:lang w:val="en-US" w:eastAsia="en-US"/>
    </w:rPr>
  </w:style>
  <w:style w:type="character" w:customStyle="1" w:styleId="berschrift1Zchn">
    <w:name w:val="Überschrift 1 Zchn"/>
    <w:basedOn w:val="Absatz-Standardschriftart"/>
    <w:link w:val="berschrift1"/>
    <w:uiPriority w:val="9"/>
    <w:rsid w:val="007D5729"/>
    <w:rPr>
      <w:rFonts w:ascii="Arial" w:eastAsiaTheme="majorEastAsia" w:hAnsi="Arial" w:cstheme="majorBidi"/>
      <w:b/>
      <w:bCs/>
      <w:color w:val="000000" w:themeColor="text1"/>
      <w:sz w:val="24"/>
      <w:szCs w:val="24"/>
      <w:lang w:eastAsia="en-US"/>
    </w:rPr>
  </w:style>
  <w:style w:type="paragraph" w:styleId="Verzeichnis1">
    <w:name w:val="toc 1"/>
    <w:basedOn w:val="Standard"/>
    <w:next w:val="Standard"/>
    <w:autoRedefine/>
    <w:uiPriority w:val="39"/>
    <w:unhideWhenUsed/>
    <w:rsid w:val="00680C59"/>
    <w:pPr>
      <w:tabs>
        <w:tab w:val="left" w:pos="480"/>
        <w:tab w:val="right" w:leader="dot" w:pos="9628"/>
      </w:tabs>
      <w:spacing w:before="120" w:after="120" w:line="240" w:lineRule="atLeast"/>
    </w:pPr>
    <w:rPr>
      <w:rFonts w:asciiTheme="majorHAnsi" w:hAnsiTheme="majorHAnsi"/>
      <w:b/>
      <w:bCs/>
      <w:caps/>
    </w:rPr>
  </w:style>
  <w:style w:type="paragraph" w:styleId="Verzeichnis2">
    <w:name w:val="toc 2"/>
    <w:basedOn w:val="Standard"/>
    <w:next w:val="Standard"/>
    <w:autoRedefine/>
    <w:uiPriority w:val="39"/>
    <w:unhideWhenUsed/>
    <w:rsid w:val="00E40B41"/>
    <w:pPr>
      <w:spacing w:before="240"/>
    </w:pPr>
    <w:rPr>
      <w:rFonts w:asciiTheme="minorHAnsi" w:hAnsiTheme="minorHAnsi"/>
      <w:b/>
      <w:bCs/>
      <w:sz w:val="20"/>
      <w:szCs w:val="20"/>
    </w:rPr>
  </w:style>
  <w:style w:type="paragraph" w:styleId="Verzeichnis3">
    <w:name w:val="toc 3"/>
    <w:basedOn w:val="Standard"/>
    <w:next w:val="Standard"/>
    <w:autoRedefine/>
    <w:uiPriority w:val="39"/>
    <w:unhideWhenUsed/>
    <w:rsid w:val="00E40B41"/>
    <w:pPr>
      <w:ind w:left="240"/>
    </w:pPr>
    <w:rPr>
      <w:rFonts w:asciiTheme="minorHAnsi" w:hAnsiTheme="minorHAnsi"/>
      <w:sz w:val="20"/>
      <w:szCs w:val="20"/>
    </w:rPr>
  </w:style>
  <w:style w:type="paragraph" w:styleId="Verzeichnis4">
    <w:name w:val="toc 4"/>
    <w:basedOn w:val="Standard"/>
    <w:next w:val="Standard"/>
    <w:autoRedefine/>
    <w:uiPriority w:val="39"/>
    <w:unhideWhenUsed/>
    <w:rsid w:val="00E40B41"/>
    <w:pPr>
      <w:ind w:left="480"/>
    </w:pPr>
    <w:rPr>
      <w:rFonts w:asciiTheme="minorHAnsi" w:hAnsiTheme="minorHAnsi"/>
      <w:sz w:val="20"/>
      <w:szCs w:val="20"/>
    </w:rPr>
  </w:style>
  <w:style w:type="character" w:styleId="Kommentarzeichen">
    <w:name w:val="annotation reference"/>
    <w:basedOn w:val="Absatz-Standardschriftart"/>
    <w:uiPriority w:val="99"/>
    <w:semiHidden/>
    <w:unhideWhenUsed/>
    <w:rsid w:val="00D62BB1"/>
    <w:rPr>
      <w:sz w:val="16"/>
      <w:szCs w:val="16"/>
    </w:rPr>
  </w:style>
  <w:style w:type="paragraph" w:styleId="Kommentartext">
    <w:name w:val="annotation text"/>
    <w:basedOn w:val="Standard"/>
    <w:link w:val="KommentartextZchn"/>
    <w:uiPriority w:val="99"/>
    <w:semiHidden/>
    <w:unhideWhenUsed/>
    <w:rsid w:val="00D62BB1"/>
    <w:rPr>
      <w:sz w:val="20"/>
      <w:szCs w:val="20"/>
    </w:rPr>
  </w:style>
  <w:style w:type="character" w:customStyle="1" w:styleId="KommentartextZchn">
    <w:name w:val="Kommentartext Zchn"/>
    <w:basedOn w:val="Absatz-Standardschriftart"/>
    <w:link w:val="Kommentartext"/>
    <w:uiPriority w:val="99"/>
    <w:semiHidden/>
    <w:rsid w:val="00D62BB1"/>
    <w:rPr>
      <w:lang w:val="en-US" w:eastAsia="en-US"/>
    </w:rPr>
  </w:style>
  <w:style w:type="paragraph" w:styleId="Kommentarthema">
    <w:name w:val="annotation subject"/>
    <w:basedOn w:val="Kommentartext"/>
    <w:next w:val="Kommentartext"/>
    <w:link w:val="KommentarthemaZchn"/>
    <w:uiPriority w:val="99"/>
    <w:semiHidden/>
    <w:unhideWhenUsed/>
    <w:rsid w:val="00D62BB1"/>
    <w:rPr>
      <w:b/>
      <w:bCs/>
    </w:rPr>
  </w:style>
  <w:style w:type="character" w:customStyle="1" w:styleId="KommentarthemaZchn">
    <w:name w:val="Kommentarthema Zchn"/>
    <w:basedOn w:val="KommentartextZchn"/>
    <w:link w:val="Kommentarthema"/>
    <w:uiPriority w:val="99"/>
    <w:semiHidden/>
    <w:rsid w:val="00D62BB1"/>
    <w:rPr>
      <w:b/>
      <w:bCs/>
      <w:lang w:val="en-US" w:eastAsia="en-US"/>
    </w:rPr>
  </w:style>
  <w:style w:type="character" w:customStyle="1" w:styleId="berschrift2Zchn">
    <w:name w:val="Überschrift 2 Zchn"/>
    <w:basedOn w:val="Absatz-Standardschriftart"/>
    <w:link w:val="berschrift2"/>
    <w:uiPriority w:val="9"/>
    <w:rsid w:val="00574774"/>
    <w:rPr>
      <w:rFonts w:ascii="Arial" w:eastAsiaTheme="majorEastAsia" w:hAnsi="Arial" w:cs="Arial"/>
      <w:b/>
      <w:color w:val="000000" w:themeColor="text1"/>
      <w:sz w:val="24"/>
      <w:szCs w:val="24"/>
      <w:lang w:eastAsia="en-US"/>
    </w:rPr>
  </w:style>
  <w:style w:type="character" w:customStyle="1" w:styleId="berschrift3Zchn">
    <w:name w:val="Überschrift 3 Zchn"/>
    <w:basedOn w:val="Absatz-Standardschriftart"/>
    <w:link w:val="berschrift3"/>
    <w:uiPriority w:val="9"/>
    <w:rsid w:val="000D0979"/>
    <w:rPr>
      <w:rFonts w:ascii="Arial" w:eastAsiaTheme="majorEastAsia" w:hAnsi="Arial" w:cstheme="majorBidi"/>
      <w:b/>
      <w:color w:val="000000" w:themeColor="text1"/>
      <w:sz w:val="22"/>
      <w:szCs w:val="24"/>
      <w:lang w:val="en-US" w:eastAsia="en-US"/>
    </w:rPr>
  </w:style>
  <w:style w:type="character" w:customStyle="1" w:styleId="berschrift4Zchn">
    <w:name w:val="Überschrift 4 Zchn"/>
    <w:basedOn w:val="Absatz-Standardschriftart"/>
    <w:link w:val="berschrift4"/>
    <w:uiPriority w:val="9"/>
    <w:semiHidden/>
    <w:rsid w:val="000D0979"/>
    <w:rPr>
      <w:rFonts w:asciiTheme="majorHAnsi" w:eastAsiaTheme="majorEastAsia" w:hAnsiTheme="majorHAnsi" w:cstheme="majorBidi"/>
      <w:i/>
      <w:iCs/>
      <w:color w:val="0079BF" w:themeColor="accent1" w:themeShade="BF"/>
      <w:sz w:val="24"/>
      <w:szCs w:val="24"/>
      <w:lang w:val="en-US" w:eastAsia="en-US"/>
    </w:rPr>
  </w:style>
  <w:style w:type="character" w:customStyle="1" w:styleId="berschrift5Zchn">
    <w:name w:val="Überschrift 5 Zchn"/>
    <w:basedOn w:val="Absatz-Standardschriftart"/>
    <w:link w:val="berschrift5"/>
    <w:uiPriority w:val="9"/>
    <w:semiHidden/>
    <w:rsid w:val="000D0979"/>
    <w:rPr>
      <w:rFonts w:asciiTheme="majorHAnsi" w:eastAsiaTheme="majorEastAsia" w:hAnsiTheme="majorHAnsi" w:cstheme="majorBidi"/>
      <w:color w:val="0079BF" w:themeColor="accent1" w:themeShade="BF"/>
      <w:sz w:val="24"/>
      <w:szCs w:val="24"/>
      <w:lang w:val="en-US" w:eastAsia="en-US"/>
    </w:rPr>
  </w:style>
  <w:style w:type="character" w:customStyle="1" w:styleId="berschrift6Zchn">
    <w:name w:val="Überschrift 6 Zchn"/>
    <w:basedOn w:val="Absatz-Standardschriftart"/>
    <w:link w:val="berschrift6"/>
    <w:uiPriority w:val="9"/>
    <w:semiHidden/>
    <w:rsid w:val="000D0979"/>
    <w:rPr>
      <w:rFonts w:asciiTheme="majorHAnsi" w:eastAsiaTheme="majorEastAsia" w:hAnsiTheme="majorHAnsi" w:cstheme="majorBidi"/>
      <w:color w:val="00507F" w:themeColor="accent1" w:themeShade="7F"/>
      <w:sz w:val="24"/>
      <w:szCs w:val="24"/>
      <w:lang w:val="en-US" w:eastAsia="en-US"/>
    </w:rPr>
  </w:style>
  <w:style w:type="character" w:customStyle="1" w:styleId="berschrift7Zchn">
    <w:name w:val="Überschrift 7 Zchn"/>
    <w:basedOn w:val="Absatz-Standardschriftart"/>
    <w:link w:val="berschrift7"/>
    <w:uiPriority w:val="9"/>
    <w:semiHidden/>
    <w:rsid w:val="000D0979"/>
    <w:rPr>
      <w:rFonts w:asciiTheme="majorHAnsi" w:eastAsiaTheme="majorEastAsia" w:hAnsiTheme="majorHAnsi" w:cstheme="majorBidi"/>
      <w:i/>
      <w:iCs/>
      <w:color w:val="00507F" w:themeColor="accent1" w:themeShade="7F"/>
      <w:sz w:val="24"/>
      <w:szCs w:val="24"/>
      <w:lang w:val="en-US" w:eastAsia="en-US"/>
    </w:rPr>
  </w:style>
  <w:style w:type="character" w:customStyle="1" w:styleId="berschrift8Zchn">
    <w:name w:val="Überschrift 8 Zchn"/>
    <w:basedOn w:val="Absatz-Standardschriftart"/>
    <w:link w:val="berschrift8"/>
    <w:uiPriority w:val="9"/>
    <w:semiHidden/>
    <w:rsid w:val="000D0979"/>
    <w:rPr>
      <w:rFonts w:asciiTheme="majorHAnsi" w:eastAsiaTheme="majorEastAsia" w:hAnsiTheme="majorHAnsi" w:cstheme="majorBidi"/>
      <w:color w:val="272727" w:themeColor="text1" w:themeTint="D8"/>
      <w:sz w:val="21"/>
      <w:szCs w:val="21"/>
      <w:lang w:val="en-US" w:eastAsia="en-US"/>
    </w:rPr>
  </w:style>
  <w:style w:type="character" w:customStyle="1" w:styleId="berschrift9Zchn">
    <w:name w:val="Überschrift 9 Zchn"/>
    <w:basedOn w:val="Absatz-Standardschriftart"/>
    <w:link w:val="berschrift9"/>
    <w:uiPriority w:val="9"/>
    <w:semiHidden/>
    <w:rsid w:val="000D0979"/>
    <w:rPr>
      <w:rFonts w:asciiTheme="majorHAnsi" w:eastAsiaTheme="majorEastAsia" w:hAnsiTheme="majorHAnsi" w:cstheme="majorBidi"/>
      <w:i/>
      <w:iCs/>
      <w:color w:val="272727" w:themeColor="text1" w:themeTint="D8"/>
      <w:sz w:val="21"/>
      <w:szCs w:val="21"/>
      <w:lang w:val="en-US" w:eastAsia="en-US"/>
    </w:rPr>
  </w:style>
  <w:style w:type="paragraph" w:styleId="Kopfzeile">
    <w:name w:val="header"/>
    <w:basedOn w:val="Standard"/>
    <w:link w:val="KopfzeileZchn"/>
    <w:uiPriority w:val="99"/>
    <w:unhideWhenUsed/>
    <w:rsid w:val="00BB6330"/>
    <w:pPr>
      <w:tabs>
        <w:tab w:val="center" w:pos="4536"/>
        <w:tab w:val="right" w:pos="9072"/>
      </w:tabs>
    </w:pPr>
  </w:style>
  <w:style w:type="character" w:customStyle="1" w:styleId="KopfzeileZchn">
    <w:name w:val="Kopfzeile Zchn"/>
    <w:basedOn w:val="Absatz-Standardschriftart"/>
    <w:link w:val="Kopfzeile"/>
    <w:uiPriority w:val="99"/>
    <w:rsid w:val="00BB6330"/>
    <w:rPr>
      <w:sz w:val="24"/>
      <w:szCs w:val="24"/>
      <w:lang w:val="en-US" w:eastAsia="en-US"/>
    </w:rPr>
  </w:style>
  <w:style w:type="paragraph" w:styleId="Fuzeile">
    <w:name w:val="footer"/>
    <w:basedOn w:val="Standard"/>
    <w:link w:val="FuzeileZchn"/>
    <w:uiPriority w:val="99"/>
    <w:unhideWhenUsed/>
    <w:rsid w:val="00BB6330"/>
    <w:pPr>
      <w:tabs>
        <w:tab w:val="center" w:pos="4536"/>
        <w:tab w:val="right" w:pos="9072"/>
      </w:tabs>
    </w:pPr>
  </w:style>
  <w:style w:type="character" w:customStyle="1" w:styleId="FuzeileZchn">
    <w:name w:val="Fußzeile Zchn"/>
    <w:basedOn w:val="Absatz-Standardschriftart"/>
    <w:link w:val="Fuzeile"/>
    <w:uiPriority w:val="99"/>
    <w:rsid w:val="00BB6330"/>
    <w:rPr>
      <w:sz w:val="24"/>
      <w:szCs w:val="24"/>
      <w:lang w:val="en-US" w:eastAsia="en-US"/>
    </w:rPr>
  </w:style>
  <w:style w:type="paragraph" w:customStyle="1" w:styleId="StandardArial12">
    <w:name w:val="Standard_Arial_12"/>
    <w:link w:val="StandardArial12Zchn"/>
    <w:rsid w:val="0010707A"/>
    <w:pPr>
      <w:tabs>
        <w:tab w:val="left" w:pos="397"/>
      </w:tabs>
      <w:spacing w:after="120" w:line="240" w:lineRule="atLeast"/>
      <w:jc w:val="both"/>
    </w:pPr>
    <w:rPr>
      <w:rFonts w:ascii="Arial" w:hAnsi="Arial" w:cs="Arial"/>
      <w:sz w:val="24"/>
      <w:szCs w:val="24"/>
      <w:lang w:eastAsia="en-US"/>
    </w:rPr>
  </w:style>
  <w:style w:type="paragraph" w:customStyle="1" w:styleId="StandardArial13">
    <w:name w:val="Standard_Arial_13"/>
    <w:basedOn w:val="StandardArial12"/>
    <w:link w:val="StandardArial13Zchn"/>
    <w:qFormat/>
    <w:rsid w:val="0010707A"/>
    <w:rPr>
      <w:b/>
      <w:bCs/>
      <w:sz w:val="26"/>
      <w:szCs w:val="26"/>
    </w:rPr>
  </w:style>
  <w:style w:type="paragraph" w:customStyle="1" w:styleId="StandardArial14">
    <w:name w:val="Standard_Arial_14"/>
    <w:basedOn w:val="StandardArial12"/>
    <w:rsid w:val="0010707A"/>
    <w:rPr>
      <w:b/>
      <w:sz w:val="28"/>
    </w:rPr>
  </w:style>
  <w:style w:type="character" w:customStyle="1" w:styleId="StandardArial12Zchn">
    <w:name w:val="Standard_Arial_12 Zchn"/>
    <w:basedOn w:val="Absatz-Standardschriftart"/>
    <w:link w:val="StandardArial12"/>
    <w:rsid w:val="0010707A"/>
    <w:rPr>
      <w:rFonts w:ascii="Arial" w:hAnsi="Arial" w:cs="Arial"/>
      <w:sz w:val="24"/>
      <w:szCs w:val="24"/>
      <w:lang w:eastAsia="en-US"/>
    </w:rPr>
  </w:style>
  <w:style w:type="character" w:customStyle="1" w:styleId="StandardArial13Zchn">
    <w:name w:val="Standard_Arial_13 Zchn"/>
    <w:basedOn w:val="StandardArial12Zchn"/>
    <w:link w:val="StandardArial13"/>
    <w:rsid w:val="0010707A"/>
    <w:rPr>
      <w:rFonts w:ascii="Arial" w:hAnsi="Arial" w:cs="Arial"/>
      <w:b/>
      <w:bCs/>
      <w:sz w:val="26"/>
      <w:szCs w:val="26"/>
      <w:lang w:eastAsia="en-US"/>
    </w:rPr>
  </w:style>
  <w:style w:type="paragraph" w:styleId="Verzeichnis5">
    <w:name w:val="toc 5"/>
    <w:basedOn w:val="Standard"/>
    <w:next w:val="Standard"/>
    <w:autoRedefine/>
    <w:uiPriority w:val="39"/>
    <w:unhideWhenUsed/>
    <w:rsid w:val="00655AA3"/>
    <w:pPr>
      <w:ind w:left="720"/>
    </w:pPr>
    <w:rPr>
      <w:rFonts w:asciiTheme="minorHAnsi" w:hAnsiTheme="minorHAnsi"/>
      <w:sz w:val="20"/>
      <w:szCs w:val="20"/>
    </w:rPr>
  </w:style>
  <w:style w:type="paragraph" w:styleId="Verzeichnis6">
    <w:name w:val="toc 6"/>
    <w:basedOn w:val="Standard"/>
    <w:next w:val="Standard"/>
    <w:autoRedefine/>
    <w:uiPriority w:val="39"/>
    <w:unhideWhenUsed/>
    <w:rsid w:val="00655AA3"/>
    <w:pPr>
      <w:ind w:left="960"/>
    </w:pPr>
    <w:rPr>
      <w:rFonts w:asciiTheme="minorHAnsi" w:hAnsiTheme="minorHAnsi"/>
      <w:sz w:val="20"/>
      <w:szCs w:val="20"/>
    </w:rPr>
  </w:style>
  <w:style w:type="paragraph" w:styleId="Verzeichnis7">
    <w:name w:val="toc 7"/>
    <w:basedOn w:val="Standard"/>
    <w:next w:val="Standard"/>
    <w:autoRedefine/>
    <w:uiPriority w:val="39"/>
    <w:unhideWhenUsed/>
    <w:rsid w:val="00655AA3"/>
    <w:pPr>
      <w:ind w:left="1200"/>
    </w:pPr>
    <w:rPr>
      <w:rFonts w:asciiTheme="minorHAnsi" w:hAnsiTheme="minorHAnsi"/>
      <w:sz w:val="20"/>
      <w:szCs w:val="20"/>
    </w:rPr>
  </w:style>
  <w:style w:type="paragraph" w:styleId="Verzeichnis8">
    <w:name w:val="toc 8"/>
    <w:basedOn w:val="Standard"/>
    <w:next w:val="Standard"/>
    <w:autoRedefine/>
    <w:uiPriority w:val="39"/>
    <w:unhideWhenUsed/>
    <w:rsid w:val="00655AA3"/>
    <w:pPr>
      <w:ind w:left="1440"/>
    </w:pPr>
    <w:rPr>
      <w:rFonts w:asciiTheme="minorHAnsi" w:hAnsiTheme="minorHAnsi"/>
      <w:sz w:val="20"/>
      <w:szCs w:val="20"/>
    </w:rPr>
  </w:style>
  <w:style w:type="paragraph" w:styleId="Verzeichnis9">
    <w:name w:val="toc 9"/>
    <w:basedOn w:val="Standard"/>
    <w:next w:val="Standard"/>
    <w:autoRedefine/>
    <w:uiPriority w:val="39"/>
    <w:unhideWhenUsed/>
    <w:rsid w:val="00655AA3"/>
    <w:pPr>
      <w:ind w:left="1680"/>
    </w:pPr>
    <w:rPr>
      <w:rFonts w:asciiTheme="minorHAnsi" w:hAnsiTheme="minorHAnsi"/>
      <w:sz w:val="20"/>
      <w:szCs w:val="20"/>
    </w:rPr>
  </w:style>
  <w:style w:type="paragraph" w:styleId="Funotentext">
    <w:name w:val="footnote text"/>
    <w:basedOn w:val="Standard"/>
    <w:link w:val="FunotentextZchn"/>
    <w:uiPriority w:val="99"/>
    <w:semiHidden/>
    <w:unhideWhenUsed/>
    <w:rsid w:val="00C85306"/>
    <w:rPr>
      <w:sz w:val="20"/>
      <w:szCs w:val="20"/>
    </w:rPr>
  </w:style>
  <w:style w:type="character" w:customStyle="1" w:styleId="FunotentextZchn">
    <w:name w:val="Fußnotentext Zchn"/>
    <w:basedOn w:val="Absatz-Standardschriftart"/>
    <w:link w:val="Funotentext"/>
    <w:uiPriority w:val="99"/>
    <w:semiHidden/>
    <w:rsid w:val="00C85306"/>
    <w:rPr>
      <w:lang w:eastAsia="en-US"/>
    </w:rPr>
  </w:style>
  <w:style w:type="character" w:styleId="Funotenzeichen">
    <w:name w:val="footnote reference"/>
    <w:basedOn w:val="Absatz-Standardschriftart"/>
    <w:uiPriority w:val="99"/>
    <w:semiHidden/>
    <w:unhideWhenUsed/>
    <w:rsid w:val="00C85306"/>
    <w:rPr>
      <w:vertAlign w:val="superscript"/>
    </w:rPr>
  </w:style>
  <w:style w:type="paragraph" w:styleId="Liste">
    <w:name w:val="List"/>
    <w:basedOn w:val="Standard"/>
    <w:uiPriority w:val="99"/>
    <w:unhideWhenUsed/>
    <w:rsid w:val="001E073A"/>
    <w:pPr>
      <w:numPr>
        <w:numId w:val="19"/>
      </w:numPr>
      <w:spacing w:after="120" w:line="240" w:lineRule="atLeast"/>
      <w:ind w:left="397" w:hanging="397"/>
    </w:pPr>
    <w:rPr>
      <w:rFonts w:ascii="Arial" w:hAnsi="Arial"/>
      <w:sz w:val="22"/>
    </w:rPr>
  </w:style>
  <w:style w:type="paragraph" w:styleId="Liste2">
    <w:name w:val="List 2"/>
    <w:basedOn w:val="Standard"/>
    <w:uiPriority w:val="99"/>
    <w:unhideWhenUsed/>
    <w:rsid w:val="001E073A"/>
    <w:pPr>
      <w:ind w:left="566" w:hanging="283"/>
      <w:contextualSpacing/>
    </w:pPr>
  </w:style>
  <w:style w:type="paragraph" w:styleId="Aufzhlungszeichen">
    <w:name w:val="List Bullet"/>
    <w:basedOn w:val="Standard"/>
    <w:uiPriority w:val="99"/>
    <w:unhideWhenUsed/>
    <w:rsid w:val="006A6666"/>
    <w:pPr>
      <w:numPr>
        <w:numId w:val="9"/>
      </w:numPr>
      <w:tabs>
        <w:tab w:val="clear" w:pos="360"/>
      </w:tabs>
      <w:spacing w:after="120" w:line="240" w:lineRule="atLeast"/>
      <w:ind w:left="397" w:hanging="397"/>
      <w:jc w:val="both"/>
    </w:pPr>
    <w:rPr>
      <w:rFonts w:ascii="Arial" w:hAnsi="Arial"/>
      <w:sz w:val="22"/>
    </w:rPr>
  </w:style>
  <w:style w:type="character" w:styleId="NichtaufgelsteErwhnung">
    <w:name w:val="Unresolved Mention"/>
    <w:basedOn w:val="Absatz-Standardschriftart"/>
    <w:uiPriority w:val="99"/>
    <w:semiHidden/>
    <w:unhideWhenUsed/>
    <w:rsid w:val="001E073A"/>
    <w:rPr>
      <w:color w:val="605E5C"/>
      <w:shd w:val="clear" w:color="auto" w:fill="E1DFDD"/>
    </w:rPr>
  </w:style>
  <w:style w:type="table" w:styleId="Tabellenraster">
    <w:name w:val="Table Grid"/>
    <w:basedOn w:val="NormaleTabelle"/>
    <w:uiPriority w:val="39"/>
    <w:rsid w:val="000C592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B46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ministerium.nrw.de/system/files/media/document/file/impulspapier_lernen-auf-distanz.pdf" TargetMode="External"/><Relationship Id="rId1" Type="http://schemas.openxmlformats.org/officeDocument/2006/relationships/hyperlink" Target="https://axelkrommer.com/2020/07/02/didaktische-schieberegler-oder-distanz-lernen-und-padagogische-antinomie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73DD-F6CD-494A-A33F-C0B95948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13142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Huebner, Marcus</dc:creator>
  <cp:lastModifiedBy>chrisnab91@gmail.com</cp:lastModifiedBy>
  <cp:revision>12</cp:revision>
  <cp:lastPrinted>2020-12-13T11:00:00Z</cp:lastPrinted>
  <dcterms:created xsi:type="dcterms:W3CDTF">2020-12-13T10:55:00Z</dcterms:created>
  <dcterms:modified xsi:type="dcterms:W3CDTF">2020-12-13T18:42:00Z</dcterms:modified>
</cp:coreProperties>
</file>